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D33502" w:rsidP="00D33502">
      <w:pPr>
        <w:pStyle w:val="Title"/>
        <w:jc w:val="left"/>
        <w:rPr>
          <w:rFonts w:ascii="Arial" w:hAnsi="Arial" w:cs="Arial"/>
          <w:spacing w:val="-1"/>
        </w:rPr>
      </w:pPr>
      <w:bookmarkStart w:id="0" w:name="_GoBack"/>
      <w:bookmarkEnd w:id="0"/>
      <w:r>
        <w:rPr>
          <w:rFonts w:ascii="Arial" w:hAnsi="Arial" w:cs="Arial"/>
          <w:spacing w:val="-1"/>
        </w:rPr>
        <w:t xml:space="preserve">                 </w:t>
      </w:r>
      <w:r w:rsidR="00674605">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77.95pt">
            <v:imagedata r:id="rId9" o:title="Manke Logo"/>
          </v:shape>
        </w:pic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sidR="00674605">
        <w:rPr>
          <w:rFonts w:ascii="Arial" w:hAnsi="Arial" w:cs="Arial"/>
          <w:spacing w:val="-1"/>
        </w:rPr>
        <w:pict>
          <v:shape id="_x0000_i1026" type="#_x0000_t75" style="width:107pt;height:72.65pt">
            <v:imagedata r:id="rId10" o:title="swt"/>
          </v:shape>
        </w:pict>
      </w:r>
      <w:r>
        <w:rPr>
          <w:rFonts w:ascii="Arial" w:hAnsi="Arial" w:cs="Arial"/>
          <w:spacing w:val="-1"/>
        </w:rPr>
        <w:tab/>
      </w:r>
    </w:p>
    <w:p w:rsidR="003E7439" w:rsidRDefault="003E7439" w:rsidP="003E7439"/>
    <w:p w:rsidR="00442C53" w:rsidRPr="008457DB" w:rsidRDefault="00442C53" w:rsidP="00442C53">
      <w:pPr>
        <w:widowControl/>
        <w:pBdr>
          <w:top w:val="double" w:sz="2" w:space="1" w:color="000000"/>
          <w:left w:val="double" w:sz="2" w:space="0" w:color="000000"/>
          <w:bottom w:val="double" w:sz="2" w:space="2" w:color="000000"/>
          <w:right w:val="double" w:sz="2" w:space="0" w:color="000000"/>
        </w:pBdr>
        <w:autoSpaceDE/>
        <w:autoSpaceDN/>
        <w:adjustRightInd/>
        <w:spacing w:after="309" w:line="273"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1 - Chemical Product and Company Identification * * *</w:t>
      </w:r>
    </w:p>
    <w:p w:rsidR="00442C53" w:rsidRPr="00DB0931" w:rsidRDefault="00442C53" w:rsidP="00442C53">
      <w:pPr>
        <w:pStyle w:val="NoSpacing"/>
        <w:ind w:left="3600" w:hanging="3600"/>
        <w:outlineLvl w:val="0"/>
        <w:rPr>
          <w:rFonts w:ascii="Arial" w:hAnsi="Arial" w:cs="Arial"/>
        </w:rPr>
      </w:pPr>
      <w:r w:rsidRPr="00DB0931">
        <w:rPr>
          <w:rFonts w:ascii="Arial" w:hAnsi="Arial" w:cs="Arial"/>
        </w:rPr>
        <w:t>TRADE NAME:</w:t>
      </w:r>
      <w:r w:rsidRPr="00DB0931">
        <w:rPr>
          <w:rFonts w:ascii="Arial" w:hAnsi="Arial" w:cs="Arial"/>
        </w:rPr>
        <w:tab/>
        <w:t>Wood and Wood Dust (Without Chemical Treatments or Resins/Additives), including logs, chips and sawdust.</w:t>
      </w:r>
    </w:p>
    <w:p w:rsidR="00442C53" w:rsidRPr="00DB0931" w:rsidRDefault="00442C53" w:rsidP="00442C53">
      <w:pPr>
        <w:pStyle w:val="NoSpacing"/>
        <w:ind w:left="2880" w:hanging="2880"/>
        <w:outlineLvl w:val="0"/>
        <w:rPr>
          <w:rFonts w:ascii="Arial" w:hAnsi="Arial" w:cs="Arial"/>
        </w:rPr>
      </w:pPr>
    </w:p>
    <w:p w:rsidR="00442C53" w:rsidRPr="00DB0931" w:rsidRDefault="00442C53" w:rsidP="00442C53">
      <w:pPr>
        <w:pStyle w:val="NoSpacing"/>
        <w:ind w:left="2880" w:hanging="2880"/>
        <w:outlineLvl w:val="0"/>
        <w:rPr>
          <w:rFonts w:ascii="Arial" w:hAnsi="Arial" w:cs="Arial"/>
        </w:rPr>
      </w:pPr>
      <w:r w:rsidRPr="00DB0931">
        <w:rPr>
          <w:rFonts w:ascii="Arial" w:hAnsi="Arial" w:cs="Arial"/>
        </w:rPr>
        <w:t>SYNONYMS and/or Grades:</w:t>
      </w:r>
      <w:r w:rsidRPr="00DB0931">
        <w:rPr>
          <w:rFonts w:ascii="Arial" w:hAnsi="Arial" w:cs="Arial"/>
        </w:rPr>
        <w:tab/>
      </w:r>
      <w:r w:rsidRPr="00DB0931">
        <w:rPr>
          <w:rFonts w:ascii="Arial" w:hAnsi="Arial" w:cs="Arial"/>
        </w:rPr>
        <w:tab/>
        <w:t>None</w:t>
      </w:r>
    </w:p>
    <w:p w:rsidR="00442C53" w:rsidRPr="00DB0931" w:rsidRDefault="00442C53" w:rsidP="00442C53">
      <w:pPr>
        <w:pStyle w:val="NoSpacing"/>
        <w:ind w:left="2880" w:hanging="2880"/>
        <w:outlineLvl w:val="0"/>
        <w:rPr>
          <w:rFonts w:ascii="Arial" w:hAnsi="Arial" w:cs="Arial"/>
        </w:rPr>
      </w:pPr>
    </w:p>
    <w:p w:rsidR="00442C53" w:rsidRPr="00DB0931" w:rsidRDefault="00442C53" w:rsidP="00442C53">
      <w:pPr>
        <w:pStyle w:val="NoSpacing"/>
        <w:ind w:left="2880" w:hanging="2880"/>
        <w:outlineLvl w:val="0"/>
        <w:rPr>
          <w:rFonts w:ascii="Arial" w:hAnsi="Arial" w:cs="Arial"/>
        </w:rPr>
      </w:pPr>
      <w:r w:rsidRPr="00DB0931">
        <w:rPr>
          <w:rFonts w:ascii="Arial" w:hAnsi="Arial" w:cs="Arial"/>
        </w:rPr>
        <w:t>PRODUCT USES:</w:t>
      </w:r>
      <w:r w:rsidRPr="00DB0931">
        <w:rPr>
          <w:rFonts w:ascii="Arial" w:hAnsi="Arial" w:cs="Arial"/>
        </w:rPr>
        <w:tab/>
      </w:r>
      <w:r w:rsidRPr="00DB0931">
        <w:rPr>
          <w:rFonts w:ascii="Arial" w:hAnsi="Arial" w:cs="Arial"/>
        </w:rPr>
        <w:tab/>
        <w:t>Building Materials</w:t>
      </w:r>
    </w:p>
    <w:p w:rsidR="00442C53" w:rsidRPr="00DB0931" w:rsidRDefault="00442C53" w:rsidP="00442C53">
      <w:pPr>
        <w:pStyle w:val="NoSpacing"/>
        <w:ind w:left="2880" w:hanging="2880"/>
        <w:outlineLvl w:val="0"/>
        <w:rPr>
          <w:rFonts w:ascii="Arial" w:hAnsi="Arial" w:cs="Arial"/>
        </w:rPr>
      </w:pPr>
    </w:p>
    <w:p w:rsidR="00442C53" w:rsidRPr="00DB0931" w:rsidRDefault="00442C53" w:rsidP="00442C53">
      <w:pPr>
        <w:pStyle w:val="NoSpacing"/>
        <w:ind w:left="2880" w:hanging="2880"/>
        <w:outlineLvl w:val="0"/>
        <w:rPr>
          <w:rFonts w:ascii="Arial" w:hAnsi="Arial" w:cs="Arial"/>
        </w:rPr>
      </w:pPr>
      <w:r w:rsidRPr="00DB0931">
        <w:rPr>
          <w:rFonts w:ascii="Arial" w:hAnsi="Arial" w:cs="Arial"/>
        </w:rPr>
        <w:t>CHEMICAL NAME/CLASS:</w:t>
      </w:r>
      <w:r w:rsidRPr="00DB0931">
        <w:rPr>
          <w:rFonts w:ascii="Arial" w:hAnsi="Arial" w:cs="Arial"/>
        </w:rPr>
        <w:tab/>
      </w:r>
      <w:r w:rsidRPr="00DB0931">
        <w:rPr>
          <w:rFonts w:ascii="Arial" w:hAnsi="Arial" w:cs="Arial"/>
        </w:rPr>
        <w:tab/>
        <w:t>Wood Products</w:t>
      </w:r>
    </w:p>
    <w:p w:rsidR="00442C53" w:rsidRPr="00DB0931" w:rsidRDefault="00442C53" w:rsidP="00442C53">
      <w:pPr>
        <w:pStyle w:val="NoSpacing"/>
        <w:ind w:left="2880" w:hanging="2880"/>
        <w:outlineLvl w:val="0"/>
        <w:rPr>
          <w:rFonts w:ascii="Arial" w:hAnsi="Arial" w:cs="Arial"/>
        </w:rPr>
      </w:pPr>
    </w:p>
    <w:p w:rsidR="00442C53" w:rsidRDefault="00442C53" w:rsidP="00442C53">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Manufacturer/Importer/Supplier/Distributor Information</w:t>
      </w:r>
    </w:p>
    <w:p w:rsidR="00442C53" w:rsidRDefault="00442C53" w:rsidP="00442C53">
      <w:pPr>
        <w:pStyle w:val="NoSpacing"/>
      </w:pPr>
    </w:p>
    <w:p w:rsidR="00442C53" w:rsidRPr="00C060F4" w:rsidRDefault="00442C53" w:rsidP="00442C53">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442C53" w:rsidRPr="00C060F4" w:rsidRDefault="00442C53" w:rsidP="00442C53">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442C53" w:rsidRDefault="00442C53" w:rsidP="00442C53">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442C53" w:rsidRDefault="00442C53" w:rsidP="00442C53">
      <w:pPr>
        <w:pStyle w:val="NoSpacing"/>
        <w:rPr>
          <w:rFonts w:ascii="Arial" w:hAnsi="Arial" w:cs="Arial"/>
        </w:rPr>
      </w:pPr>
      <w:r>
        <w:rPr>
          <w:rFonts w:ascii="Arial" w:hAnsi="Arial" w:cs="Arial"/>
        </w:rPr>
        <w:t>Telephone</w:t>
      </w:r>
      <w:r>
        <w:rPr>
          <w:rFonts w:ascii="Arial" w:hAnsi="Arial" w:cs="Arial"/>
        </w:rPr>
        <w:tab/>
      </w:r>
      <w:r>
        <w:rPr>
          <w:rFonts w:ascii="Arial" w:hAnsi="Arial" w:cs="Arial"/>
        </w:rPr>
        <w:tab/>
        <w:t>SDS Request 253-572-6252</w:t>
      </w:r>
    </w:p>
    <w:p w:rsidR="00442C53" w:rsidRDefault="00442C53" w:rsidP="00442C53">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F16954" w:rsidRDefault="00F16954" w:rsidP="00442C53">
      <w:pPr>
        <w:pStyle w:val="NoSpacing"/>
        <w:rPr>
          <w:rFonts w:ascii="Arial" w:hAnsi="Arial" w:cs="Arial"/>
        </w:rPr>
      </w:pPr>
    </w:p>
    <w:p w:rsidR="00F16954" w:rsidRDefault="00F16954" w:rsidP="00442C53">
      <w:pPr>
        <w:pStyle w:val="NoSpacing"/>
        <w:rPr>
          <w:rFonts w:ascii="Arial" w:hAnsi="Arial" w:cs="Arial"/>
        </w:rPr>
      </w:pPr>
    </w:p>
    <w:p w:rsidR="00F16954" w:rsidRPr="008457DB" w:rsidRDefault="00F16954" w:rsidP="00F16954">
      <w:pPr>
        <w:pStyle w:val="NoSpacing"/>
        <w:rPr>
          <w:rFonts w:ascii="Arial" w:hAnsi="Arial" w:cs="Arial"/>
        </w:rPr>
      </w:pPr>
    </w:p>
    <w:p w:rsidR="00F16954" w:rsidRPr="008457DB" w:rsidRDefault="00F16954" w:rsidP="00F16954">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2 - Hazards Identification * * *</w:t>
      </w:r>
    </w:p>
    <w:p w:rsidR="00442C53" w:rsidRPr="00DB0931" w:rsidRDefault="00442C53" w:rsidP="00442C53">
      <w:pPr>
        <w:pStyle w:val="NoSpacing"/>
        <w:ind w:left="2880" w:hanging="2880"/>
        <w:outlineLvl w:val="0"/>
        <w:rPr>
          <w:rFonts w:ascii="Arial" w:hAnsi="Arial" w:cs="Arial"/>
        </w:rPr>
      </w:pPr>
    </w:p>
    <w:p w:rsidR="00442C53" w:rsidRDefault="00442C53" w:rsidP="00442C53">
      <w:pPr>
        <w:pStyle w:val="NoSpacing"/>
        <w:outlineLvl w:val="0"/>
        <w:rPr>
          <w:rFonts w:ascii="Arial" w:hAnsi="Arial" w:cs="Arial"/>
          <w:b/>
        </w:rPr>
      </w:pPr>
      <w:r w:rsidRPr="00DB0931">
        <w:rPr>
          <w:rFonts w:ascii="Arial" w:hAnsi="Arial" w:cs="Arial"/>
          <w:b/>
        </w:rPr>
        <w:t>Signal Word:  DANGER</w:t>
      </w:r>
    </w:p>
    <w:p w:rsidR="00442C53" w:rsidRDefault="00442C53" w:rsidP="00442C53">
      <w:pPr>
        <w:pStyle w:val="NoSpacing"/>
        <w:outlineLvl w:val="0"/>
        <w:rPr>
          <w:rFonts w:ascii="Arial" w:hAnsi="Arial" w:cs="Arial"/>
          <w:b/>
        </w:rPr>
      </w:pPr>
    </w:p>
    <w:p w:rsidR="00442C53" w:rsidRDefault="00442C53" w:rsidP="00442C53">
      <w:pPr>
        <w:pStyle w:val="NoSpacing"/>
        <w:ind w:left="360" w:hanging="360"/>
        <w:outlineLvl w:val="0"/>
        <w:rPr>
          <w:rFonts w:ascii="Arial" w:hAnsi="Arial" w:cs="Arial"/>
        </w:rPr>
      </w:pPr>
      <w:r>
        <w:rPr>
          <w:rFonts w:ascii="Arial" w:hAnsi="Arial" w:cs="Arial"/>
          <w:b/>
        </w:rPr>
        <w:t xml:space="preserve">NOTE:  </w:t>
      </w:r>
      <w:r>
        <w:rPr>
          <w:rFonts w:ascii="Arial" w:hAnsi="Arial" w:cs="Arial"/>
        </w:rPr>
        <w:t>If the material contains wood dust, it may become hazardous while being transported or handled by downstream users.  Products not containing wood dust are not hazardous as shipped but may become hazardous as the result of downstream activities (e.g. cutting, sanding) which creates small particles.  Potential hazards are described below.</w:t>
      </w:r>
    </w:p>
    <w:p w:rsidR="00442C53" w:rsidRDefault="00442C53" w:rsidP="00442C53">
      <w:pPr>
        <w:pStyle w:val="NoSpacing"/>
        <w:ind w:left="360" w:hanging="360"/>
        <w:outlineLvl w:val="0"/>
        <w:rPr>
          <w:rFonts w:ascii="Arial" w:hAnsi="Arial" w:cs="Arial"/>
        </w:rPr>
      </w:pPr>
    </w:p>
    <w:tbl>
      <w:tblPr>
        <w:tblStyle w:val="TableGrid"/>
        <w:tblW w:w="0" w:type="auto"/>
        <w:jc w:val="center"/>
        <w:tblLook w:val="04A0" w:firstRow="1" w:lastRow="0" w:firstColumn="1" w:lastColumn="0" w:noHBand="0" w:noVBand="1"/>
      </w:tblPr>
      <w:tblGrid>
        <w:gridCol w:w="3070"/>
        <w:gridCol w:w="3540"/>
        <w:gridCol w:w="2966"/>
      </w:tblGrid>
      <w:tr w:rsidR="00442C53" w:rsidTr="00442C53">
        <w:trPr>
          <w:trHeight w:val="576"/>
          <w:jc w:val="center"/>
        </w:trPr>
        <w:tc>
          <w:tcPr>
            <w:tcW w:w="3070" w:type="dxa"/>
            <w:vAlign w:val="center"/>
          </w:tcPr>
          <w:p w:rsidR="00442C53" w:rsidRDefault="00442C53" w:rsidP="00442C53">
            <w:pPr>
              <w:pStyle w:val="NoSpacing"/>
              <w:jc w:val="center"/>
              <w:outlineLvl w:val="0"/>
              <w:rPr>
                <w:rFonts w:ascii="Arial" w:hAnsi="Arial" w:cs="Arial"/>
              </w:rPr>
            </w:pPr>
            <w:r>
              <w:rPr>
                <w:rFonts w:ascii="Arial" w:hAnsi="Arial" w:cs="Arial"/>
              </w:rPr>
              <w:t>Classification</w:t>
            </w:r>
          </w:p>
        </w:tc>
        <w:tc>
          <w:tcPr>
            <w:tcW w:w="3540" w:type="dxa"/>
            <w:vAlign w:val="center"/>
          </w:tcPr>
          <w:p w:rsidR="00442C53" w:rsidRDefault="00442C53" w:rsidP="00442C53">
            <w:pPr>
              <w:pStyle w:val="NoSpacing"/>
              <w:jc w:val="center"/>
              <w:outlineLvl w:val="0"/>
              <w:rPr>
                <w:rFonts w:ascii="Arial" w:hAnsi="Arial" w:cs="Arial"/>
              </w:rPr>
            </w:pPr>
            <w:r>
              <w:rPr>
                <w:rFonts w:ascii="Arial" w:hAnsi="Arial" w:cs="Arial"/>
              </w:rPr>
              <w:t>Hazard Statement(s)</w:t>
            </w:r>
          </w:p>
        </w:tc>
        <w:tc>
          <w:tcPr>
            <w:tcW w:w="2966" w:type="dxa"/>
            <w:vAlign w:val="center"/>
          </w:tcPr>
          <w:p w:rsidR="00442C53" w:rsidRDefault="00442C53" w:rsidP="00442C53">
            <w:pPr>
              <w:pStyle w:val="NoSpacing"/>
              <w:jc w:val="center"/>
              <w:outlineLvl w:val="0"/>
              <w:rPr>
                <w:rFonts w:ascii="Arial" w:hAnsi="Arial" w:cs="Arial"/>
              </w:rPr>
            </w:pPr>
            <w:r>
              <w:rPr>
                <w:rFonts w:ascii="Arial" w:hAnsi="Arial" w:cs="Arial"/>
              </w:rPr>
              <w:t>Pictogram(s)</w:t>
            </w:r>
          </w:p>
        </w:tc>
      </w:tr>
      <w:tr w:rsidR="00442C53" w:rsidTr="00442C53">
        <w:tblPrEx>
          <w:tblLook w:val="0000" w:firstRow="0" w:lastRow="0" w:firstColumn="0" w:lastColumn="0" w:noHBand="0" w:noVBand="0"/>
        </w:tblPrEx>
        <w:trPr>
          <w:trHeight w:val="2000"/>
          <w:jc w:val="center"/>
        </w:trPr>
        <w:tc>
          <w:tcPr>
            <w:tcW w:w="3070" w:type="dxa"/>
            <w:vAlign w:val="center"/>
          </w:tcPr>
          <w:p w:rsidR="00442C53" w:rsidRDefault="00442C53" w:rsidP="00442C53">
            <w:pPr>
              <w:pStyle w:val="NoSpacing"/>
              <w:jc w:val="center"/>
              <w:outlineLvl w:val="0"/>
              <w:rPr>
                <w:rFonts w:ascii="Arial" w:hAnsi="Arial" w:cs="Arial"/>
              </w:rPr>
            </w:pPr>
            <w:r>
              <w:rPr>
                <w:rFonts w:ascii="Arial" w:hAnsi="Arial" w:cs="Arial"/>
              </w:rPr>
              <w:t>HEALTH</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Carcinogen-Category 1A</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(H350) *</w:t>
            </w:r>
          </w:p>
        </w:tc>
        <w:tc>
          <w:tcPr>
            <w:tcW w:w="3540" w:type="dxa"/>
            <w:vAlign w:val="center"/>
          </w:tcPr>
          <w:p w:rsidR="00442C53" w:rsidRDefault="00442C53" w:rsidP="00442C53">
            <w:pPr>
              <w:pStyle w:val="NoSpacing"/>
              <w:jc w:val="center"/>
              <w:outlineLvl w:val="0"/>
              <w:rPr>
                <w:rFonts w:ascii="Arial" w:hAnsi="Arial" w:cs="Arial"/>
              </w:rPr>
            </w:pPr>
            <w:r>
              <w:rPr>
                <w:rFonts w:ascii="Arial" w:hAnsi="Arial" w:cs="Arial"/>
              </w:rPr>
              <w:t>Wood dust may cause nasopharyngeal cancer and/or cancer of the nasal cavities and paranasal sinuses by inhalation</w:t>
            </w:r>
          </w:p>
          <w:p w:rsidR="00442C53" w:rsidRDefault="00442C53" w:rsidP="00442C53">
            <w:pPr>
              <w:pStyle w:val="NoSpacing"/>
              <w:jc w:val="center"/>
              <w:outlineLvl w:val="0"/>
              <w:rPr>
                <w:rFonts w:ascii="Arial" w:hAnsi="Arial" w:cs="Arial"/>
              </w:rPr>
            </w:pPr>
          </w:p>
        </w:tc>
        <w:tc>
          <w:tcPr>
            <w:tcW w:w="2966" w:type="dxa"/>
            <w:vAlign w:val="center"/>
          </w:tcPr>
          <w:p w:rsidR="00442C53" w:rsidRDefault="00674605" w:rsidP="00442C53">
            <w:pPr>
              <w:pStyle w:val="NoSpacing"/>
              <w:jc w:val="center"/>
              <w:outlineLvl w:val="0"/>
              <w:rPr>
                <w:rFonts w:ascii="Arial" w:hAnsi="Arial" w:cs="Arial"/>
              </w:rPr>
            </w:pPr>
            <w:r>
              <w:rPr>
                <w:rFonts w:eastAsia="Times New Roman"/>
                <w:noProof/>
                <w:sz w:val="20"/>
                <w:szCs w:val="20"/>
              </w:rPr>
              <w:pict>
                <v:shape id="Picture 1" o:spid="_x0000_i1027" type="#_x0000_t75" alt="http://www.msds-europe.com/data/images/silhouete.gif" style="width:74.65pt;height:74.65pt;visibility:visible;mso-wrap-style:square">
                  <v:imagedata r:id="rId11" o:title="silhouete"/>
                </v:shape>
              </w:pict>
            </w:r>
          </w:p>
        </w:tc>
      </w:tr>
    </w:tbl>
    <w:p w:rsidR="00442C53" w:rsidRDefault="00442C53" w:rsidP="00442C53">
      <w:pPr>
        <w:pStyle w:val="NoSpacing"/>
        <w:ind w:left="360" w:hanging="360"/>
        <w:outlineLvl w:val="0"/>
        <w:rPr>
          <w:rFonts w:ascii="Arial" w:hAnsi="Arial" w:cs="Arial"/>
        </w:rPr>
      </w:pPr>
    </w:p>
    <w:p w:rsidR="00442C53" w:rsidRDefault="00442C53" w:rsidP="00442C53">
      <w:pPr>
        <w:rPr>
          <w:rFonts w:ascii="Arial" w:hAnsi="Arial" w:cs="Arial"/>
        </w:rPr>
      </w:pPr>
      <w:r>
        <w:rPr>
          <w:rFonts w:ascii="Arial" w:hAnsi="Arial" w:cs="Arial"/>
        </w:rPr>
        <w:br w:type="page"/>
      </w:r>
    </w:p>
    <w:p w:rsidR="00F16954" w:rsidRPr="008457DB" w:rsidRDefault="00F16954" w:rsidP="00F16954">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xml:space="preserve">* * * Section 2 - Hazards Identification </w:t>
      </w:r>
      <w:r>
        <w:rPr>
          <w:rFonts w:ascii="Arial" w:eastAsia="Arial" w:hAnsi="Arial"/>
          <w:b/>
          <w:color w:val="000000"/>
          <w:spacing w:val="3"/>
          <w:sz w:val="24"/>
          <w:szCs w:val="22"/>
        </w:rPr>
        <w:t xml:space="preserve">– cont </w:t>
      </w:r>
      <w:r w:rsidRPr="008457DB">
        <w:rPr>
          <w:rFonts w:ascii="Arial" w:eastAsia="Arial" w:hAnsi="Arial"/>
          <w:b/>
          <w:color w:val="000000"/>
          <w:spacing w:val="3"/>
          <w:sz w:val="24"/>
          <w:szCs w:val="22"/>
        </w:rPr>
        <w:t>* * *</w:t>
      </w:r>
    </w:p>
    <w:p w:rsidR="00442C53" w:rsidRDefault="00442C53" w:rsidP="00442C53">
      <w:pPr>
        <w:pStyle w:val="NoSpacing"/>
        <w:ind w:left="360" w:hanging="360"/>
        <w:outlineLvl w:val="0"/>
        <w:rPr>
          <w:rFonts w:ascii="Arial" w:hAnsi="Arial" w:cs="Arial"/>
        </w:rPr>
      </w:pPr>
    </w:p>
    <w:tbl>
      <w:tblPr>
        <w:tblStyle w:val="TableGrid"/>
        <w:tblW w:w="9461" w:type="dxa"/>
        <w:jc w:val="center"/>
        <w:tblInd w:w="203" w:type="dxa"/>
        <w:tblLayout w:type="fixed"/>
        <w:tblLook w:val="04A0" w:firstRow="1" w:lastRow="0" w:firstColumn="1" w:lastColumn="0" w:noHBand="0" w:noVBand="1"/>
      </w:tblPr>
      <w:tblGrid>
        <w:gridCol w:w="2722"/>
        <w:gridCol w:w="4230"/>
        <w:gridCol w:w="2509"/>
      </w:tblGrid>
      <w:tr w:rsidR="00442C53" w:rsidTr="00442C53">
        <w:trPr>
          <w:trHeight w:val="576"/>
          <w:jc w:val="center"/>
        </w:trPr>
        <w:tc>
          <w:tcPr>
            <w:tcW w:w="2722" w:type="dxa"/>
            <w:vAlign w:val="center"/>
          </w:tcPr>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Skin Irritation</w:t>
            </w:r>
          </w:p>
          <w:p w:rsidR="00442C53" w:rsidRDefault="00442C53" w:rsidP="00442C53">
            <w:pPr>
              <w:pStyle w:val="NoSpacing"/>
              <w:jc w:val="center"/>
              <w:outlineLvl w:val="0"/>
              <w:rPr>
                <w:rFonts w:ascii="Arial" w:hAnsi="Arial" w:cs="Arial"/>
              </w:rPr>
            </w:pPr>
            <w:r>
              <w:rPr>
                <w:rFonts w:ascii="Arial" w:hAnsi="Arial" w:cs="Arial"/>
              </w:rPr>
              <w:t>Category 2</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(H315)</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Specific Target Organ</w:t>
            </w:r>
          </w:p>
          <w:p w:rsidR="00442C53" w:rsidRDefault="00442C53" w:rsidP="00442C53">
            <w:pPr>
              <w:pStyle w:val="NoSpacing"/>
              <w:jc w:val="center"/>
              <w:outlineLvl w:val="0"/>
              <w:rPr>
                <w:rFonts w:ascii="Arial" w:hAnsi="Arial" w:cs="Arial"/>
              </w:rPr>
            </w:pPr>
            <w:r>
              <w:rPr>
                <w:rFonts w:ascii="Arial" w:hAnsi="Arial" w:cs="Arial"/>
              </w:rPr>
              <w:t>Toxicity – Single</w:t>
            </w:r>
          </w:p>
          <w:p w:rsidR="00442C53" w:rsidRDefault="00442C53" w:rsidP="00442C53">
            <w:pPr>
              <w:pStyle w:val="NoSpacing"/>
              <w:jc w:val="center"/>
              <w:outlineLvl w:val="0"/>
              <w:rPr>
                <w:rFonts w:ascii="Arial" w:hAnsi="Arial" w:cs="Arial"/>
              </w:rPr>
            </w:pPr>
            <w:r>
              <w:rPr>
                <w:rFonts w:ascii="Arial" w:hAnsi="Arial" w:cs="Arial"/>
              </w:rPr>
              <w:t>Exposure (STOT)</w:t>
            </w:r>
          </w:p>
          <w:p w:rsidR="00442C53" w:rsidRDefault="00442C53" w:rsidP="00442C53">
            <w:pPr>
              <w:pStyle w:val="NoSpacing"/>
              <w:jc w:val="center"/>
              <w:outlineLvl w:val="0"/>
              <w:rPr>
                <w:rFonts w:ascii="Arial" w:hAnsi="Arial" w:cs="Arial"/>
              </w:rPr>
            </w:pPr>
            <w:r>
              <w:rPr>
                <w:rFonts w:ascii="Arial" w:hAnsi="Arial" w:cs="Arial"/>
              </w:rPr>
              <w:t>Category-3</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(H335)</w:t>
            </w:r>
          </w:p>
          <w:p w:rsidR="00442C53" w:rsidRDefault="00442C53" w:rsidP="00442C53">
            <w:pPr>
              <w:pStyle w:val="NoSpacing"/>
              <w:jc w:val="center"/>
              <w:outlineLvl w:val="0"/>
              <w:rPr>
                <w:rFonts w:ascii="Arial" w:hAnsi="Arial" w:cs="Arial"/>
              </w:rPr>
            </w:pPr>
          </w:p>
        </w:tc>
        <w:tc>
          <w:tcPr>
            <w:tcW w:w="4230" w:type="dxa"/>
          </w:tcPr>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May cause skin irritation</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May cause respiratory irritation</w:t>
            </w:r>
          </w:p>
        </w:tc>
        <w:tc>
          <w:tcPr>
            <w:tcW w:w="2509" w:type="dxa"/>
            <w:vAlign w:val="center"/>
          </w:tcPr>
          <w:p w:rsidR="00442C53" w:rsidRDefault="00674605" w:rsidP="00442C53">
            <w:pPr>
              <w:pStyle w:val="NoSpacing"/>
              <w:jc w:val="center"/>
              <w:outlineLvl w:val="0"/>
              <w:rPr>
                <w:rFonts w:ascii="Arial" w:hAnsi="Arial" w:cs="Arial"/>
              </w:rPr>
            </w:pPr>
            <w:r>
              <w:rPr>
                <w:rFonts w:eastAsia="Times New Roman"/>
                <w:noProof/>
                <w:sz w:val="20"/>
                <w:szCs w:val="20"/>
              </w:rPr>
              <w:pict>
                <v:shape id="Picture 2" o:spid="_x0000_i1028" type="#_x0000_t75" alt="http://www.msds-europe.com/data/images/exclam.gif" style="width:74.65pt;height:74.65pt;visibility:visible;mso-wrap-style:square">
                  <v:imagedata r:id="rId12" o:title="exclam"/>
                </v:shape>
              </w:pict>
            </w:r>
          </w:p>
        </w:tc>
      </w:tr>
      <w:tr w:rsidR="00442C53" w:rsidTr="00442C53">
        <w:tblPrEx>
          <w:tblLook w:val="0000" w:firstRow="0" w:lastRow="0" w:firstColumn="0" w:lastColumn="0" w:noHBand="0" w:noVBand="0"/>
        </w:tblPrEx>
        <w:trPr>
          <w:trHeight w:val="1610"/>
          <w:jc w:val="center"/>
        </w:trPr>
        <w:tc>
          <w:tcPr>
            <w:tcW w:w="2722" w:type="dxa"/>
          </w:tcPr>
          <w:p w:rsidR="00442C53" w:rsidRDefault="00442C53" w:rsidP="00442C53">
            <w:pPr>
              <w:pStyle w:val="NoSpacing"/>
              <w:jc w:val="center"/>
              <w:outlineLvl w:val="0"/>
              <w:rPr>
                <w:rFonts w:ascii="Arial" w:hAnsi="Arial" w:cs="Arial"/>
              </w:rPr>
            </w:pPr>
          </w:p>
          <w:p w:rsidR="00950770" w:rsidRDefault="00950770" w:rsidP="00442C53">
            <w:pPr>
              <w:pStyle w:val="NoSpacing"/>
              <w:jc w:val="center"/>
              <w:outlineLvl w:val="0"/>
              <w:rPr>
                <w:rFonts w:ascii="Arial" w:hAnsi="Arial" w:cs="Arial"/>
              </w:rPr>
            </w:pPr>
            <w:r>
              <w:rPr>
                <w:rFonts w:ascii="Arial" w:hAnsi="Arial" w:cs="Arial"/>
              </w:rPr>
              <w:t>Eye Irritation</w:t>
            </w:r>
          </w:p>
          <w:p w:rsidR="00950770" w:rsidRDefault="00950770" w:rsidP="00442C53">
            <w:pPr>
              <w:pStyle w:val="NoSpacing"/>
              <w:jc w:val="center"/>
              <w:outlineLvl w:val="0"/>
              <w:rPr>
                <w:rFonts w:ascii="Arial" w:hAnsi="Arial" w:cs="Arial"/>
              </w:rPr>
            </w:pPr>
            <w:r>
              <w:rPr>
                <w:rFonts w:ascii="Arial" w:hAnsi="Arial" w:cs="Arial"/>
              </w:rPr>
              <w:t>Category 2B</w:t>
            </w:r>
          </w:p>
          <w:p w:rsidR="00950770" w:rsidRDefault="00950770" w:rsidP="00442C53">
            <w:pPr>
              <w:pStyle w:val="NoSpacing"/>
              <w:jc w:val="center"/>
              <w:outlineLvl w:val="0"/>
              <w:rPr>
                <w:rFonts w:ascii="Arial" w:hAnsi="Arial" w:cs="Arial"/>
              </w:rPr>
            </w:pPr>
          </w:p>
          <w:p w:rsidR="00950770" w:rsidRDefault="00950770" w:rsidP="00950770">
            <w:pPr>
              <w:pStyle w:val="NoSpacing"/>
              <w:jc w:val="center"/>
              <w:outlineLvl w:val="0"/>
              <w:rPr>
                <w:rFonts w:ascii="Arial" w:hAnsi="Arial" w:cs="Arial"/>
              </w:rPr>
            </w:pPr>
            <w:r>
              <w:rPr>
                <w:rFonts w:ascii="Arial" w:hAnsi="Arial" w:cs="Arial"/>
              </w:rPr>
              <w:t>(H320)</w:t>
            </w:r>
          </w:p>
          <w:p w:rsidR="00442C53" w:rsidRDefault="00442C53" w:rsidP="00442C53">
            <w:pPr>
              <w:pStyle w:val="NoSpacing"/>
              <w:jc w:val="center"/>
              <w:outlineLvl w:val="0"/>
              <w:rPr>
                <w:rFonts w:ascii="Arial" w:hAnsi="Arial" w:cs="Arial"/>
              </w:rPr>
            </w:pPr>
          </w:p>
        </w:tc>
        <w:tc>
          <w:tcPr>
            <w:tcW w:w="4230" w:type="dxa"/>
          </w:tcPr>
          <w:p w:rsidR="00442C53" w:rsidRDefault="00442C53" w:rsidP="00442C53">
            <w:pPr>
              <w:pStyle w:val="NoSpacing"/>
              <w:jc w:val="center"/>
              <w:outlineLvl w:val="0"/>
              <w:rPr>
                <w:rFonts w:ascii="Arial" w:hAnsi="Arial" w:cs="Arial"/>
              </w:rPr>
            </w:pPr>
          </w:p>
          <w:p w:rsidR="00442C53" w:rsidRDefault="00950770" w:rsidP="00950770">
            <w:pPr>
              <w:pStyle w:val="NoSpacing"/>
              <w:jc w:val="center"/>
              <w:outlineLvl w:val="0"/>
              <w:rPr>
                <w:rFonts w:ascii="Arial" w:hAnsi="Arial" w:cs="Arial"/>
              </w:rPr>
            </w:pPr>
            <w:r>
              <w:rPr>
                <w:rFonts w:ascii="Arial" w:hAnsi="Arial" w:cs="Arial"/>
              </w:rPr>
              <w:t>Causes eye irritation</w:t>
            </w:r>
          </w:p>
        </w:tc>
        <w:tc>
          <w:tcPr>
            <w:tcW w:w="2509" w:type="dxa"/>
          </w:tcPr>
          <w:p w:rsidR="00442C53" w:rsidRDefault="00442C53" w:rsidP="00442C53">
            <w:pPr>
              <w:pStyle w:val="NoSpacing"/>
              <w:jc w:val="center"/>
              <w:outlineLvl w:val="0"/>
              <w:rPr>
                <w:rFonts w:ascii="Arial" w:hAnsi="Arial" w:cs="Arial"/>
              </w:rPr>
            </w:pPr>
          </w:p>
          <w:p w:rsidR="00950770" w:rsidRDefault="00950770" w:rsidP="00442C53">
            <w:pPr>
              <w:pStyle w:val="NoSpacing"/>
              <w:jc w:val="center"/>
              <w:outlineLvl w:val="0"/>
              <w:rPr>
                <w:rFonts w:ascii="Arial" w:hAnsi="Arial" w:cs="Arial"/>
              </w:rPr>
            </w:pPr>
            <w:r>
              <w:rPr>
                <w:rFonts w:ascii="Arial" w:hAnsi="Arial" w:cs="Arial"/>
              </w:rPr>
              <w:t>None</w:t>
            </w:r>
          </w:p>
        </w:tc>
      </w:tr>
      <w:tr w:rsidR="00950770" w:rsidTr="00442C53">
        <w:tblPrEx>
          <w:tblLook w:val="0000" w:firstRow="0" w:lastRow="0" w:firstColumn="0" w:lastColumn="0" w:noHBand="0" w:noVBand="0"/>
        </w:tblPrEx>
        <w:trPr>
          <w:trHeight w:val="1610"/>
          <w:jc w:val="center"/>
        </w:trPr>
        <w:tc>
          <w:tcPr>
            <w:tcW w:w="2722" w:type="dxa"/>
          </w:tcPr>
          <w:p w:rsidR="00950770" w:rsidRDefault="00950770" w:rsidP="00FB39C4">
            <w:pPr>
              <w:pStyle w:val="NoSpacing"/>
              <w:jc w:val="center"/>
              <w:outlineLvl w:val="0"/>
              <w:rPr>
                <w:rFonts w:ascii="Arial" w:hAnsi="Arial" w:cs="Arial"/>
              </w:rPr>
            </w:pPr>
          </w:p>
          <w:p w:rsidR="00950770" w:rsidRDefault="00950770" w:rsidP="00FB39C4">
            <w:pPr>
              <w:pStyle w:val="NoSpacing"/>
              <w:jc w:val="center"/>
              <w:outlineLvl w:val="0"/>
              <w:rPr>
                <w:rFonts w:ascii="Arial" w:hAnsi="Arial" w:cs="Arial"/>
              </w:rPr>
            </w:pPr>
            <w:r>
              <w:rPr>
                <w:rFonts w:ascii="Arial" w:hAnsi="Arial" w:cs="Arial"/>
              </w:rPr>
              <w:t>Combustible Dust</w:t>
            </w:r>
          </w:p>
          <w:p w:rsidR="00950770" w:rsidRDefault="00950770" w:rsidP="00FB39C4">
            <w:pPr>
              <w:pStyle w:val="NoSpacing"/>
              <w:jc w:val="center"/>
              <w:outlineLvl w:val="0"/>
              <w:rPr>
                <w:rFonts w:ascii="Arial" w:hAnsi="Arial" w:cs="Arial"/>
              </w:rPr>
            </w:pPr>
            <w:r>
              <w:rPr>
                <w:rFonts w:ascii="Arial" w:hAnsi="Arial" w:cs="Arial"/>
              </w:rPr>
              <w:t>(OSHA Defined Hazard)</w:t>
            </w:r>
          </w:p>
        </w:tc>
        <w:tc>
          <w:tcPr>
            <w:tcW w:w="4230" w:type="dxa"/>
          </w:tcPr>
          <w:p w:rsidR="00950770" w:rsidRDefault="00950770" w:rsidP="00FB39C4">
            <w:pPr>
              <w:pStyle w:val="NoSpacing"/>
              <w:jc w:val="center"/>
              <w:outlineLvl w:val="0"/>
              <w:rPr>
                <w:rFonts w:ascii="Arial" w:hAnsi="Arial" w:cs="Arial"/>
              </w:rPr>
            </w:pPr>
          </w:p>
          <w:p w:rsidR="00950770" w:rsidRDefault="00950770" w:rsidP="00FB39C4">
            <w:pPr>
              <w:pStyle w:val="NoSpacing"/>
              <w:jc w:val="center"/>
              <w:outlineLvl w:val="0"/>
              <w:rPr>
                <w:rFonts w:ascii="Arial" w:hAnsi="Arial" w:cs="Arial"/>
              </w:rPr>
            </w:pPr>
            <w:r>
              <w:rPr>
                <w:rFonts w:ascii="Arial" w:hAnsi="Arial" w:cs="Arial"/>
              </w:rPr>
              <w:t>If converted to small particles during further processing, handling, or by other means, may form combustible dust concentrations in air</w:t>
            </w:r>
          </w:p>
        </w:tc>
        <w:tc>
          <w:tcPr>
            <w:tcW w:w="2509" w:type="dxa"/>
          </w:tcPr>
          <w:p w:rsidR="00950770" w:rsidRDefault="00950770" w:rsidP="00442C53">
            <w:pPr>
              <w:pStyle w:val="NoSpacing"/>
              <w:jc w:val="center"/>
              <w:outlineLvl w:val="0"/>
              <w:rPr>
                <w:rFonts w:ascii="Arial" w:hAnsi="Arial" w:cs="Arial"/>
              </w:rPr>
            </w:pPr>
          </w:p>
          <w:p w:rsidR="00950770" w:rsidRDefault="00950770" w:rsidP="00442C53">
            <w:pPr>
              <w:pStyle w:val="NoSpacing"/>
              <w:jc w:val="center"/>
              <w:outlineLvl w:val="0"/>
              <w:rPr>
                <w:rFonts w:ascii="Arial" w:hAnsi="Arial" w:cs="Arial"/>
              </w:rPr>
            </w:pPr>
            <w:r>
              <w:rPr>
                <w:rFonts w:ascii="Arial" w:hAnsi="Arial" w:cs="Arial"/>
              </w:rPr>
              <w:t>None</w:t>
            </w:r>
          </w:p>
        </w:tc>
      </w:tr>
    </w:tbl>
    <w:p w:rsidR="00442C53" w:rsidRDefault="00442C53" w:rsidP="00442C53">
      <w:pPr>
        <w:pStyle w:val="NoSpacing"/>
        <w:ind w:left="360" w:hanging="360"/>
        <w:outlineLvl w:val="0"/>
        <w:rPr>
          <w:rFonts w:ascii="Arial" w:hAnsi="Arial" w:cs="Arial"/>
        </w:rPr>
      </w:pPr>
      <w:r>
        <w:rPr>
          <w:rFonts w:ascii="Arial" w:hAnsi="Arial" w:cs="Arial"/>
        </w:rPr>
        <w:t>* Hazard Codes (GHS)</w:t>
      </w:r>
    </w:p>
    <w:p w:rsidR="00442C53" w:rsidRDefault="00442C53" w:rsidP="00442C53">
      <w:pPr>
        <w:pStyle w:val="NoSpacing"/>
        <w:ind w:left="360" w:hanging="360"/>
        <w:outlineLvl w:val="0"/>
        <w:rPr>
          <w:rFonts w:ascii="Arial" w:hAnsi="Arial" w:cs="Arial"/>
        </w:rPr>
      </w:pPr>
    </w:p>
    <w:p w:rsidR="00442C53" w:rsidRPr="004D1511" w:rsidRDefault="00442C53" w:rsidP="00442C53">
      <w:pPr>
        <w:pStyle w:val="NoSpacing"/>
        <w:ind w:left="180"/>
        <w:outlineLvl w:val="0"/>
        <w:rPr>
          <w:rFonts w:ascii="Arial" w:hAnsi="Arial" w:cs="Arial"/>
          <w:b/>
        </w:rPr>
      </w:pPr>
      <w:r w:rsidRPr="004D1511">
        <w:rPr>
          <w:rFonts w:ascii="Arial" w:hAnsi="Arial" w:cs="Arial"/>
          <w:b/>
        </w:rPr>
        <w:t>HMIS Rating (Scale 0-4):</w:t>
      </w:r>
      <w:r w:rsidRPr="004D1511">
        <w:rPr>
          <w:rFonts w:ascii="Arial" w:hAnsi="Arial" w:cs="Arial"/>
          <w:b/>
        </w:rPr>
        <w:tab/>
      </w:r>
      <w:r>
        <w:rPr>
          <w:rFonts w:ascii="Arial" w:hAnsi="Arial" w:cs="Arial"/>
          <w:b/>
        </w:rPr>
        <w:tab/>
      </w:r>
      <w:r w:rsidRPr="004D1511">
        <w:rPr>
          <w:rFonts w:ascii="Arial" w:hAnsi="Arial" w:cs="Arial"/>
          <w:b/>
        </w:rPr>
        <w:t>Health = 2*</w:t>
      </w:r>
      <w:r w:rsidRPr="004D1511">
        <w:rPr>
          <w:rFonts w:ascii="Arial" w:hAnsi="Arial" w:cs="Arial"/>
          <w:b/>
        </w:rPr>
        <w:tab/>
      </w:r>
      <w:r>
        <w:rPr>
          <w:rFonts w:ascii="Arial" w:hAnsi="Arial" w:cs="Arial"/>
          <w:b/>
        </w:rPr>
        <w:tab/>
      </w:r>
      <w:r w:rsidRPr="004D1511">
        <w:rPr>
          <w:rFonts w:ascii="Arial" w:hAnsi="Arial" w:cs="Arial"/>
          <w:b/>
        </w:rPr>
        <w:t>Fire = 1</w:t>
      </w:r>
      <w:r w:rsidRPr="004D1511">
        <w:rPr>
          <w:rFonts w:ascii="Arial" w:hAnsi="Arial" w:cs="Arial"/>
          <w:b/>
        </w:rPr>
        <w:tab/>
        <w:t>Physical Hazard = 0</w:t>
      </w:r>
    </w:p>
    <w:p w:rsidR="00442C53" w:rsidRPr="004D1511" w:rsidRDefault="00442C53" w:rsidP="00442C53">
      <w:pPr>
        <w:pStyle w:val="NoSpacing"/>
        <w:ind w:left="180"/>
        <w:outlineLvl w:val="0"/>
        <w:rPr>
          <w:rFonts w:ascii="Arial" w:hAnsi="Arial" w:cs="Arial"/>
          <w:b/>
        </w:rPr>
      </w:pPr>
      <w:r w:rsidRPr="004D1511">
        <w:rPr>
          <w:rFonts w:ascii="Arial" w:hAnsi="Arial" w:cs="Arial"/>
          <w:b/>
        </w:rPr>
        <w:t>NFPA Rating (Scale 0-4):</w:t>
      </w:r>
      <w:r w:rsidRPr="004D1511">
        <w:rPr>
          <w:rFonts w:ascii="Arial" w:hAnsi="Arial" w:cs="Arial"/>
          <w:b/>
        </w:rPr>
        <w:tab/>
      </w:r>
      <w:r>
        <w:rPr>
          <w:rFonts w:ascii="Arial" w:hAnsi="Arial" w:cs="Arial"/>
          <w:b/>
        </w:rPr>
        <w:tab/>
      </w:r>
      <w:r w:rsidRPr="004D1511">
        <w:rPr>
          <w:rFonts w:ascii="Arial" w:hAnsi="Arial" w:cs="Arial"/>
          <w:b/>
        </w:rPr>
        <w:t>Health = 1</w:t>
      </w:r>
      <w:r w:rsidRPr="004D1511">
        <w:rPr>
          <w:rFonts w:ascii="Arial" w:hAnsi="Arial" w:cs="Arial"/>
          <w:b/>
        </w:rPr>
        <w:tab/>
      </w:r>
      <w:r>
        <w:rPr>
          <w:rFonts w:ascii="Arial" w:hAnsi="Arial" w:cs="Arial"/>
          <w:b/>
        </w:rPr>
        <w:tab/>
      </w:r>
      <w:r w:rsidRPr="004D1511">
        <w:rPr>
          <w:rFonts w:ascii="Arial" w:hAnsi="Arial" w:cs="Arial"/>
          <w:b/>
        </w:rPr>
        <w:t>Fire = 1</w:t>
      </w:r>
      <w:r w:rsidRPr="004D1511">
        <w:rPr>
          <w:rFonts w:ascii="Arial" w:hAnsi="Arial" w:cs="Arial"/>
          <w:b/>
        </w:rPr>
        <w:tab/>
        <w:t>Reactivity = 0</w:t>
      </w:r>
    </w:p>
    <w:p w:rsidR="00442C53" w:rsidRPr="004D1511" w:rsidRDefault="00442C53" w:rsidP="00442C53">
      <w:pPr>
        <w:pStyle w:val="NoSpacing"/>
        <w:ind w:left="360" w:hanging="360"/>
        <w:outlineLvl w:val="0"/>
        <w:rPr>
          <w:rFonts w:ascii="Arial" w:hAnsi="Arial" w:cs="Arial"/>
          <w:b/>
        </w:rPr>
      </w:pPr>
    </w:p>
    <w:p w:rsidR="00442C53" w:rsidRDefault="00442C53" w:rsidP="00442C53">
      <w:pPr>
        <w:pStyle w:val="NoSpacing"/>
        <w:ind w:left="360" w:hanging="360"/>
        <w:outlineLvl w:val="0"/>
        <w:rPr>
          <w:rFonts w:ascii="Arial" w:hAnsi="Arial" w:cs="Arial"/>
          <w:b/>
        </w:rPr>
      </w:pPr>
      <w:r w:rsidRPr="004D1511">
        <w:rPr>
          <w:rFonts w:ascii="Arial" w:hAnsi="Arial" w:cs="Arial"/>
          <w:b/>
        </w:rPr>
        <w:t>Precautionary Statement(s)/Codes (GHS):</w:t>
      </w:r>
    </w:p>
    <w:p w:rsidR="00442C53" w:rsidRDefault="00442C53" w:rsidP="00442C53">
      <w:pPr>
        <w:pStyle w:val="NoSpacing"/>
        <w:ind w:left="360" w:hanging="360"/>
        <w:outlineLvl w:val="0"/>
        <w:rPr>
          <w:rFonts w:ascii="Arial" w:hAnsi="Arial" w:cs="Arial"/>
        </w:rPr>
      </w:pPr>
      <w:r w:rsidRPr="004D1511">
        <w:rPr>
          <w:rFonts w:ascii="Arial" w:hAnsi="Arial" w:cs="Arial"/>
          <w:u w:val="single"/>
        </w:rPr>
        <w:t>Prevention Statements</w:t>
      </w:r>
      <w:r>
        <w:rPr>
          <w:rFonts w:ascii="Arial" w:hAnsi="Arial" w:cs="Arial"/>
        </w:rPr>
        <w:t>:</w:t>
      </w:r>
    </w:p>
    <w:p w:rsidR="00442C53" w:rsidRDefault="00442C53" w:rsidP="00442C53">
      <w:pPr>
        <w:pStyle w:val="NoSpacing"/>
        <w:ind w:left="360" w:hanging="360"/>
        <w:outlineLvl w:val="0"/>
        <w:rPr>
          <w:rFonts w:ascii="Arial" w:hAnsi="Arial" w:cs="Arial"/>
        </w:rPr>
      </w:pPr>
      <w:r>
        <w:rPr>
          <w:rFonts w:ascii="Arial" w:hAnsi="Arial" w:cs="Arial"/>
        </w:rPr>
        <w:tab/>
        <w:t>P210:  Keep away from sparks, flame or other heat sources.</w:t>
      </w:r>
    </w:p>
    <w:p w:rsidR="00442C53" w:rsidRDefault="00442C53" w:rsidP="00442C53">
      <w:pPr>
        <w:pStyle w:val="NoSpacing"/>
        <w:ind w:left="360" w:hanging="360"/>
        <w:outlineLvl w:val="0"/>
        <w:rPr>
          <w:rFonts w:ascii="Arial" w:hAnsi="Arial" w:cs="Arial"/>
        </w:rPr>
      </w:pPr>
      <w:r>
        <w:rPr>
          <w:rFonts w:ascii="Arial" w:hAnsi="Arial" w:cs="Arial"/>
        </w:rPr>
        <w:tab/>
        <w:t>P243:  Take precautionary measures against static discharge.</w:t>
      </w:r>
    </w:p>
    <w:p w:rsidR="00442C53" w:rsidRDefault="00442C53" w:rsidP="00442C53">
      <w:pPr>
        <w:pStyle w:val="NoSpacing"/>
        <w:ind w:left="360" w:hanging="360"/>
        <w:outlineLvl w:val="0"/>
        <w:rPr>
          <w:rFonts w:ascii="Arial" w:hAnsi="Arial" w:cs="Arial"/>
        </w:rPr>
      </w:pPr>
      <w:r>
        <w:rPr>
          <w:rFonts w:ascii="Arial" w:hAnsi="Arial" w:cs="Arial"/>
        </w:rPr>
        <w:tab/>
        <w:t>P260 and P261:  Avoid breathing dust.</w:t>
      </w:r>
    </w:p>
    <w:p w:rsidR="00442C53" w:rsidRDefault="00442C53" w:rsidP="00442C53">
      <w:pPr>
        <w:pStyle w:val="NoSpacing"/>
        <w:ind w:left="360" w:hanging="360"/>
        <w:outlineLvl w:val="0"/>
        <w:rPr>
          <w:rFonts w:ascii="Arial" w:hAnsi="Arial" w:cs="Arial"/>
        </w:rPr>
      </w:pPr>
      <w:r>
        <w:rPr>
          <w:rFonts w:ascii="Arial" w:hAnsi="Arial" w:cs="Arial"/>
        </w:rPr>
        <w:tab/>
        <w:t>P280:  Wear appropriate protective equipment for skin exposure.   In case of inadequate ventilation wear an approved respirator suitable for conditions of use.</w:t>
      </w:r>
    </w:p>
    <w:p w:rsidR="00442C53" w:rsidRDefault="00442C53" w:rsidP="00442C53">
      <w:pPr>
        <w:pStyle w:val="NoSpacing"/>
        <w:ind w:left="360" w:hanging="360"/>
        <w:outlineLvl w:val="0"/>
        <w:rPr>
          <w:rFonts w:ascii="Arial" w:hAnsi="Arial" w:cs="Arial"/>
        </w:rPr>
      </w:pPr>
      <w:r>
        <w:rPr>
          <w:rFonts w:ascii="Arial" w:hAnsi="Arial" w:cs="Arial"/>
        </w:rPr>
        <w:tab/>
        <w:t>P362 and P363:  Take off contaminated clothing and wash before reuse.</w:t>
      </w:r>
    </w:p>
    <w:p w:rsidR="00442C53" w:rsidRDefault="00442C53" w:rsidP="00442C53">
      <w:pPr>
        <w:pStyle w:val="NoSpacing"/>
        <w:ind w:left="360" w:hanging="360"/>
        <w:outlineLvl w:val="0"/>
        <w:rPr>
          <w:rFonts w:ascii="Arial" w:hAnsi="Arial" w:cs="Arial"/>
        </w:rPr>
      </w:pPr>
      <w:r>
        <w:rPr>
          <w:rFonts w:ascii="Arial" w:hAnsi="Arial" w:cs="Arial"/>
          <w:u w:val="single"/>
        </w:rPr>
        <w:t>Response Statements</w:t>
      </w:r>
      <w:r>
        <w:rPr>
          <w:rFonts w:ascii="Arial" w:hAnsi="Arial" w:cs="Arial"/>
        </w:rPr>
        <w:t>:</w:t>
      </w:r>
    </w:p>
    <w:p w:rsidR="00442C53" w:rsidRDefault="00442C53" w:rsidP="00442C53">
      <w:pPr>
        <w:pStyle w:val="NoSpacing"/>
        <w:ind w:left="360" w:hanging="360"/>
        <w:outlineLvl w:val="0"/>
        <w:rPr>
          <w:rFonts w:ascii="Arial" w:hAnsi="Arial" w:cs="Arial"/>
        </w:rPr>
      </w:pPr>
      <w:r w:rsidRPr="004D1511">
        <w:rPr>
          <w:rFonts w:ascii="Arial" w:hAnsi="Arial" w:cs="Arial"/>
        </w:rPr>
        <w:tab/>
        <w:t>P304</w:t>
      </w:r>
      <w:r>
        <w:rPr>
          <w:rFonts w:ascii="Arial" w:hAnsi="Arial" w:cs="Arial"/>
        </w:rPr>
        <w:t xml:space="preserve"> and P340:  If inhaled and breathing becomes difficult, remove person to fresh air and keep comfortable for breathing.</w:t>
      </w:r>
    </w:p>
    <w:p w:rsidR="00442C53" w:rsidRDefault="00442C53" w:rsidP="00442C53">
      <w:pPr>
        <w:pStyle w:val="NoSpacing"/>
        <w:ind w:left="360" w:hanging="360"/>
        <w:outlineLvl w:val="0"/>
        <w:rPr>
          <w:rFonts w:ascii="Arial" w:hAnsi="Arial" w:cs="Arial"/>
        </w:rPr>
      </w:pPr>
      <w:r>
        <w:rPr>
          <w:rFonts w:ascii="Arial" w:hAnsi="Arial" w:cs="Arial"/>
        </w:rPr>
        <w:tab/>
        <w:t>P308 and P313:  If experiencing respiratory symptoms, following removal to fresh air, call a doctor or other qualified medical professional.</w:t>
      </w:r>
    </w:p>
    <w:p w:rsidR="00442C53" w:rsidRDefault="00442C53" w:rsidP="00442C53">
      <w:pPr>
        <w:pStyle w:val="NoSpacing"/>
        <w:ind w:left="360" w:hanging="360"/>
        <w:outlineLvl w:val="0"/>
        <w:rPr>
          <w:rFonts w:ascii="Arial" w:hAnsi="Arial" w:cs="Arial"/>
        </w:rPr>
      </w:pPr>
      <w:r>
        <w:rPr>
          <w:rFonts w:ascii="Arial" w:hAnsi="Arial" w:cs="Arial"/>
        </w:rPr>
        <w:tab/>
        <w:t>P313:  If skin irritation or rash occurs get medical advice/attention.</w:t>
      </w:r>
    </w:p>
    <w:p w:rsidR="00442C53" w:rsidRDefault="00442C53" w:rsidP="00442C53">
      <w:pPr>
        <w:pStyle w:val="NoSpacing"/>
        <w:ind w:left="360" w:hanging="360"/>
        <w:outlineLvl w:val="0"/>
        <w:rPr>
          <w:rFonts w:ascii="Arial" w:hAnsi="Arial" w:cs="Arial"/>
        </w:rPr>
      </w:pPr>
      <w:r>
        <w:rPr>
          <w:rFonts w:ascii="Arial" w:hAnsi="Arial" w:cs="Arial"/>
        </w:rPr>
        <w:tab/>
        <w:t>P362:  Wash contaminated clothing before reuse.</w:t>
      </w:r>
    </w:p>
    <w:p w:rsidR="00442C53" w:rsidRDefault="00442C53" w:rsidP="00442C53">
      <w:pPr>
        <w:pStyle w:val="NoSpacing"/>
        <w:ind w:left="360" w:hanging="360"/>
        <w:outlineLvl w:val="0"/>
        <w:rPr>
          <w:rFonts w:ascii="Arial" w:hAnsi="Arial" w:cs="Arial"/>
        </w:rPr>
      </w:pPr>
      <w:r>
        <w:rPr>
          <w:rFonts w:ascii="Arial" w:hAnsi="Arial" w:cs="Arial"/>
        </w:rPr>
        <w:tab/>
        <w:t>P352 and P264:  If on skin wash with plenty of soap and water.</w:t>
      </w:r>
    </w:p>
    <w:p w:rsidR="00442C53" w:rsidRDefault="00442C53" w:rsidP="00950770">
      <w:pPr>
        <w:pStyle w:val="NoSpacing"/>
        <w:ind w:left="360" w:hanging="360"/>
        <w:outlineLvl w:val="0"/>
        <w:rPr>
          <w:rFonts w:ascii="Arial" w:hAnsi="Arial" w:cs="Arial"/>
        </w:rPr>
      </w:pPr>
      <w:r>
        <w:rPr>
          <w:rFonts w:ascii="Arial" w:hAnsi="Arial" w:cs="Arial"/>
        </w:rPr>
        <w:tab/>
        <w:t>P338 and P351:  If in eyes, rinse caution9ously for several minutes.   Remove contact lenses if present and easy to do so.</w:t>
      </w:r>
    </w:p>
    <w:p w:rsidR="00950770" w:rsidRDefault="00950770" w:rsidP="00442C53">
      <w:pPr>
        <w:pStyle w:val="NoSpacing"/>
        <w:ind w:left="360" w:hanging="360"/>
        <w:outlineLvl w:val="0"/>
        <w:rPr>
          <w:rFonts w:ascii="Arial" w:hAnsi="Arial" w:cs="Arial"/>
          <w:u w:val="single"/>
        </w:rPr>
      </w:pPr>
    </w:p>
    <w:p w:rsidR="00442C53" w:rsidRDefault="00442C53" w:rsidP="00442C53">
      <w:pPr>
        <w:pStyle w:val="NoSpacing"/>
        <w:ind w:left="360" w:hanging="360"/>
        <w:outlineLvl w:val="0"/>
        <w:rPr>
          <w:rFonts w:ascii="Arial" w:hAnsi="Arial" w:cs="Arial"/>
        </w:rPr>
      </w:pPr>
      <w:r w:rsidRPr="00B373BF">
        <w:rPr>
          <w:rFonts w:ascii="Arial" w:hAnsi="Arial" w:cs="Arial"/>
          <w:u w:val="single"/>
        </w:rPr>
        <w:lastRenderedPageBreak/>
        <w:t>Disposal</w:t>
      </w:r>
      <w:r>
        <w:rPr>
          <w:rFonts w:ascii="Arial" w:hAnsi="Arial" w:cs="Arial"/>
        </w:rPr>
        <w:t>:</w:t>
      </w:r>
    </w:p>
    <w:p w:rsidR="00442C53" w:rsidRDefault="00442C53" w:rsidP="00442C53">
      <w:pPr>
        <w:pStyle w:val="NoSpacing"/>
        <w:ind w:left="360" w:hanging="360"/>
        <w:outlineLvl w:val="0"/>
        <w:rPr>
          <w:rFonts w:ascii="Arial" w:hAnsi="Arial" w:cs="Arial"/>
        </w:rPr>
      </w:pPr>
      <w:r>
        <w:rPr>
          <w:rFonts w:ascii="Arial" w:hAnsi="Arial" w:cs="Arial"/>
        </w:rPr>
        <w:tab/>
        <w:t>P501:  Dispose of in accordance with Federal, state and local regulations.</w:t>
      </w:r>
    </w:p>
    <w:p w:rsidR="00442C53" w:rsidRPr="00B373BF" w:rsidRDefault="00442C53" w:rsidP="00442C53">
      <w:pPr>
        <w:pStyle w:val="NoSpacing"/>
        <w:ind w:left="360" w:hanging="360"/>
        <w:outlineLvl w:val="0"/>
        <w:rPr>
          <w:rFonts w:ascii="Arial" w:hAnsi="Arial" w:cs="Arial"/>
          <w:b/>
        </w:rPr>
      </w:pPr>
      <w:r w:rsidRPr="00B373BF">
        <w:rPr>
          <w:rFonts w:ascii="Arial" w:hAnsi="Arial" w:cs="Arial"/>
          <w:b/>
        </w:rPr>
        <w:t>Ingredients of Unknown Acute Toxicity (&gt;1%): NAP</w:t>
      </w:r>
    </w:p>
    <w:p w:rsidR="00442C53" w:rsidRDefault="00442C53" w:rsidP="00442C53">
      <w:pPr>
        <w:rPr>
          <w:rFonts w:ascii="Arial" w:hAnsi="Arial" w:cs="Arial"/>
        </w:rPr>
      </w:pPr>
    </w:p>
    <w:p w:rsidR="00F16954" w:rsidRPr="008457DB" w:rsidRDefault="00F16954" w:rsidP="00F16954">
      <w:pPr>
        <w:widowControl/>
        <w:pBdr>
          <w:top w:val="double" w:sz="2" w:space="1" w:color="000000"/>
          <w:left w:val="double" w:sz="2" w:space="0" w:color="000000"/>
          <w:bottom w:val="double" w:sz="2" w:space="2" w:color="000000"/>
          <w:right w:val="double" w:sz="2" w:space="0" w:color="000000"/>
        </w:pBdr>
        <w:autoSpaceDE/>
        <w:autoSpaceDN/>
        <w:adjustRightInd/>
        <w:spacing w:after="254" w:line="273"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3 - Composition / Information on Ingredients * * *</w:t>
      </w:r>
    </w:p>
    <w:tbl>
      <w:tblPr>
        <w:tblStyle w:val="TableGrid"/>
        <w:tblW w:w="0" w:type="auto"/>
        <w:jc w:val="center"/>
        <w:tblLook w:val="04A0" w:firstRow="1" w:lastRow="0" w:firstColumn="1" w:lastColumn="0" w:noHBand="0" w:noVBand="1"/>
      </w:tblPr>
      <w:tblGrid>
        <w:gridCol w:w="5328"/>
        <w:gridCol w:w="2250"/>
        <w:gridCol w:w="1998"/>
      </w:tblGrid>
      <w:tr w:rsidR="00442C53" w:rsidTr="00442C53">
        <w:trPr>
          <w:trHeight w:val="323"/>
          <w:jc w:val="center"/>
        </w:trPr>
        <w:tc>
          <w:tcPr>
            <w:tcW w:w="5328" w:type="dxa"/>
            <w:vAlign w:val="center"/>
          </w:tcPr>
          <w:p w:rsidR="00442C53" w:rsidRPr="00B373BF" w:rsidRDefault="00442C53" w:rsidP="00442C53">
            <w:pPr>
              <w:pStyle w:val="NoSpacing"/>
              <w:jc w:val="center"/>
              <w:outlineLvl w:val="0"/>
              <w:rPr>
                <w:rFonts w:ascii="Arial" w:hAnsi="Arial" w:cs="Arial"/>
                <w:b/>
              </w:rPr>
            </w:pPr>
            <w:r w:rsidRPr="00B373BF">
              <w:rPr>
                <w:rFonts w:ascii="Arial" w:hAnsi="Arial" w:cs="Arial"/>
                <w:b/>
              </w:rPr>
              <w:t>Ingredients</w:t>
            </w:r>
          </w:p>
        </w:tc>
        <w:tc>
          <w:tcPr>
            <w:tcW w:w="2250" w:type="dxa"/>
            <w:vAlign w:val="center"/>
          </w:tcPr>
          <w:p w:rsidR="00442C53" w:rsidRPr="00B373BF" w:rsidRDefault="00442C53" w:rsidP="00442C53">
            <w:pPr>
              <w:pStyle w:val="NoSpacing"/>
              <w:jc w:val="center"/>
              <w:outlineLvl w:val="0"/>
              <w:rPr>
                <w:rFonts w:ascii="Arial" w:hAnsi="Arial" w:cs="Arial"/>
                <w:b/>
              </w:rPr>
            </w:pPr>
            <w:r w:rsidRPr="00B373BF">
              <w:rPr>
                <w:rFonts w:ascii="Arial" w:hAnsi="Arial" w:cs="Arial"/>
                <w:b/>
              </w:rPr>
              <w:t>CAS#</w:t>
            </w:r>
          </w:p>
        </w:tc>
        <w:tc>
          <w:tcPr>
            <w:tcW w:w="1998" w:type="dxa"/>
            <w:vAlign w:val="center"/>
          </w:tcPr>
          <w:p w:rsidR="00442C53" w:rsidRPr="00B373BF" w:rsidRDefault="00442C53" w:rsidP="00442C53">
            <w:pPr>
              <w:pStyle w:val="NoSpacing"/>
              <w:jc w:val="center"/>
              <w:outlineLvl w:val="0"/>
              <w:rPr>
                <w:rFonts w:ascii="Arial" w:hAnsi="Arial" w:cs="Arial"/>
                <w:b/>
              </w:rPr>
            </w:pPr>
            <w:r w:rsidRPr="00B373BF">
              <w:rPr>
                <w:rFonts w:ascii="Arial" w:hAnsi="Arial" w:cs="Arial"/>
                <w:b/>
              </w:rPr>
              <w:t>Wt %</w:t>
            </w:r>
          </w:p>
        </w:tc>
      </w:tr>
      <w:tr w:rsidR="00442C53" w:rsidTr="00442C53">
        <w:tblPrEx>
          <w:tblLook w:val="0000" w:firstRow="0" w:lastRow="0" w:firstColumn="0" w:lastColumn="0" w:noHBand="0" w:noVBand="0"/>
        </w:tblPrEx>
        <w:trPr>
          <w:trHeight w:val="611"/>
          <w:jc w:val="center"/>
        </w:trPr>
        <w:tc>
          <w:tcPr>
            <w:tcW w:w="5328" w:type="dxa"/>
          </w:tcPr>
          <w:p w:rsidR="00442C53" w:rsidRDefault="00442C53" w:rsidP="00442C53">
            <w:pPr>
              <w:pStyle w:val="NoSpacing"/>
              <w:outlineLvl w:val="0"/>
              <w:rPr>
                <w:rFonts w:ascii="Arial" w:hAnsi="Arial" w:cs="Arial"/>
              </w:rPr>
            </w:pPr>
            <w:r>
              <w:rPr>
                <w:rFonts w:ascii="Arial" w:hAnsi="Arial" w:cs="Arial"/>
              </w:rPr>
              <w:t>Wood (wood dust, softwood or hardwood, logs, wood chips)</w:t>
            </w:r>
          </w:p>
        </w:tc>
        <w:tc>
          <w:tcPr>
            <w:tcW w:w="2250" w:type="dxa"/>
            <w:vAlign w:val="center"/>
          </w:tcPr>
          <w:p w:rsidR="00442C53" w:rsidRDefault="00442C53" w:rsidP="00442C53">
            <w:pPr>
              <w:pStyle w:val="NoSpacing"/>
              <w:jc w:val="center"/>
              <w:outlineLvl w:val="0"/>
              <w:rPr>
                <w:rFonts w:ascii="Arial" w:hAnsi="Arial" w:cs="Arial"/>
              </w:rPr>
            </w:pPr>
            <w:r>
              <w:rPr>
                <w:rFonts w:ascii="Arial" w:hAnsi="Arial" w:cs="Arial"/>
              </w:rPr>
              <w:t>None</w:t>
            </w:r>
          </w:p>
        </w:tc>
        <w:tc>
          <w:tcPr>
            <w:tcW w:w="1998" w:type="dxa"/>
            <w:vAlign w:val="center"/>
          </w:tcPr>
          <w:p w:rsidR="00442C53" w:rsidRDefault="00442C53" w:rsidP="00442C53">
            <w:pPr>
              <w:pStyle w:val="NoSpacing"/>
              <w:jc w:val="center"/>
              <w:outlineLvl w:val="0"/>
              <w:rPr>
                <w:rFonts w:ascii="Arial" w:hAnsi="Arial" w:cs="Arial"/>
              </w:rPr>
            </w:pPr>
            <w:r>
              <w:rPr>
                <w:rFonts w:ascii="Arial" w:hAnsi="Arial" w:cs="Arial"/>
              </w:rPr>
              <w:t>84-89</w:t>
            </w:r>
          </w:p>
        </w:tc>
      </w:tr>
    </w:tbl>
    <w:p w:rsidR="00442C53" w:rsidRDefault="00442C53" w:rsidP="00442C53">
      <w:pPr>
        <w:pStyle w:val="NoSpacing"/>
        <w:ind w:left="360" w:hanging="360"/>
        <w:outlineLvl w:val="0"/>
        <w:rPr>
          <w:rFonts w:ascii="Arial" w:hAnsi="Arial" w:cs="Arial"/>
        </w:rPr>
      </w:pPr>
    </w:p>
    <w:p w:rsidR="00F16954" w:rsidRPr="008457DB" w:rsidRDefault="00F16954" w:rsidP="00F16954">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3"/>
          <w:sz w:val="24"/>
          <w:szCs w:val="22"/>
        </w:rPr>
      </w:pPr>
      <w:r w:rsidRPr="008457DB">
        <w:rPr>
          <w:rFonts w:ascii="Arial" w:eastAsia="Arial" w:hAnsi="Arial"/>
          <w:b/>
          <w:color w:val="000000"/>
          <w:spacing w:val="3"/>
          <w:sz w:val="24"/>
          <w:szCs w:val="22"/>
        </w:rPr>
        <w:t>* * * Section 4 - First Aid Measures * * *</w:t>
      </w:r>
    </w:p>
    <w:p w:rsidR="00F16954" w:rsidRDefault="00F16954" w:rsidP="00442C53">
      <w:pPr>
        <w:pStyle w:val="NoSpacing"/>
        <w:ind w:left="360" w:hanging="360"/>
        <w:outlineLvl w:val="0"/>
        <w:rPr>
          <w:rFonts w:ascii="Arial" w:hAnsi="Arial" w:cs="Arial"/>
          <w:b/>
          <w:sz w:val="21"/>
          <w:szCs w:val="21"/>
        </w:rPr>
      </w:pP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Inhalation</w:t>
      </w:r>
      <w:r w:rsidRPr="00C112C8">
        <w:rPr>
          <w:rFonts w:ascii="Arial" w:hAnsi="Arial" w:cs="Arial"/>
          <w:sz w:val="21"/>
          <w:szCs w:val="21"/>
        </w:rPr>
        <w:t>:  Remove to fresh air if respiratory symptoms are experienced.  Seek medical help if persistent irritation, severe coughing, breathing difficulty or other serious symptoms occur.</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Eye Contact:</w:t>
      </w:r>
      <w:r w:rsidRPr="00C112C8">
        <w:rPr>
          <w:rFonts w:ascii="Arial" w:hAnsi="Arial" w:cs="Arial"/>
          <w:sz w:val="21"/>
          <w:szCs w:val="21"/>
        </w:rPr>
        <w:t xml:space="preserve">  Treat dust in eye as a foreign object.  Flush with water to remove dust particles.  Remove contact lenses if present and easy to do so.  Avoid touching or rubbing eyes to avoid further irritation or injury.  Seek medical help if irritation persists.</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Skin Contact:</w:t>
      </w:r>
      <w:r w:rsidRPr="00C112C8">
        <w:rPr>
          <w:rFonts w:ascii="Arial" w:hAnsi="Arial" w:cs="Arial"/>
          <w:sz w:val="21"/>
          <w:szCs w:val="21"/>
        </w:rPr>
        <w:t xml:space="preserve">  Wood dust can elicit contact dermatitis.  Seek medical help if rash, irritation or dermatitis persists.</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 xml:space="preserve">Skin Absorption:  </w:t>
      </w:r>
      <w:r w:rsidRPr="00C112C8">
        <w:rPr>
          <w:rFonts w:ascii="Arial" w:hAnsi="Arial" w:cs="Arial"/>
          <w:sz w:val="21"/>
          <w:szCs w:val="21"/>
        </w:rPr>
        <w:t>Not known to be absorbed through the skin.</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Ingestion:</w:t>
      </w:r>
      <w:r w:rsidRPr="00C112C8">
        <w:rPr>
          <w:rFonts w:ascii="Arial" w:hAnsi="Arial" w:cs="Arial"/>
          <w:sz w:val="21"/>
          <w:szCs w:val="21"/>
        </w:rPr>
        <w:t xml:space="preserve">  Not applicable under normal use.</w:t>
      </w:r>
    </w:p>
    <w:p w:rsidR="00442C53" w:rsidRPr="00C112C8" w:rsidRDefault="00442C53" w:rsidP="00442C53">
      <w:pPr>
        <w:pStyle w:val="NoSpacing"/>
        <w:ind w:left="360" w:hanging="360"/>
        <w:outlineLvl w:val="0"/>
        <w:rPr>
          <w:rFonts w:ascii="Arial" w:hAnsi="Arial" w:cs="Arial"/>
          <w:b/>
          <w:sz w:val="21"/>
          <w:szCs w:val="21"/>
        </w:rPr>
      </w:pPr>
      <w:r w:rsidRPr="00C112C8">
        <w:rPr>
          <w:rFonts w:ascii="Arial" w:hAnsi="Arial" w:cs="Arial"/>
          <w:b/>
          <w:sz w:val="21"/>
          <w:szCs w:val="21"/>
        </w:rPr>
        <w:t>Symptoms or Effects:</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sz w:val="21"/>
          <w:szCs w:val="21"/>
        </w:rPr>
        <w:t>Acute Symptoms/Effects – Wood dust may cause mechanical irritation of the respiratory system.  Wood dust can cause physical obstructions in the nasal passages, resulting in dryness of nose, dry cough, and sneezing.  Wood dust may cause mechanical irritation of the eyes.</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sz w:val="21"/>
          <w:szCs w:val="21"/>
        </w:rPr>
        <w:t>Delayed Symptoms/Effects – Unique delayed effects are not anticipated after exposure.  See Section 11 for additional information on chronic effects</w:t>
      </w:r>
    </w:p>
    <w:p w:rsidR="00442C53" w:rsidRDefault="00442C53" w:rsidP="00442C53">
      <w:pPr>
        <w:pStyle w:val="NoSpacing"/>
        <w:ind w:left="360" w:hanging="360"/>
        <w:outlineLvl w:val="0"/>
        <w:rPr>
          <w:rFonts w:ascii="Arial" w:hAnsi="Arial" w:cs="Arial"/>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 5 - Fire Fighting Measures * * *</w:t>
      </w:r>
    </w:p>
    <w:p w:rsidR="00442C53" w:rsidRDefault="00442C53" w:rsidP="00442C53">
      <w:pPr>
        <w:pStyle w:val="NoSpacing"/>
        <w:ind w:left="360" w:hanging="360"/>
        <w:outlineLvl w:val="0"/>
        <w:rPr>
          <w:rFonts w:ascii="Arial" w:hAnsi="Arial" w:cs="Arial"/>
        </w:rPr>
      </w:pP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 xml:space="preserve">Extinguishing Media and Restrictions:  </w:t>
      </w:r>
      <w:r w:rsidRPr="00C112C8">
        <w:rPr>
          <w:rFonts w:ascii="Arial" w:hAnsi="Arial" w:cs="Arial"/>
          <w:sz w:val="21"/>
          <w:szCs w:val="21"/>
        </w:rPr>
        <w:t>Water, carbon dioxide and sand.</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Specific Hazards, anticipated Combustion Products:</w:t>
      </w:r>
      <w:r w:rsidRPr="00C112C8">
        <w:rPr>
          <w:rFonts w:ascii="Arial" w:hAnsi="Arial" w:cs="Arial"/>
          <w:sz w:val="21"/>
          <w:szCs w:val="21"/>
        </w:rPr>
        <w:t xml:space="preserve">  Natural decomposition of organic materials such as wood may produce toxic gases and an oxygen deficient atmosphere in enclosed or poorly ventilated areas.  Thermal decomposition (i.e. smoldering, burning) products include carbon monoxide, carbon dioxide, aliphatic aldehydes, terpenes, and polycyclic aromatic hydrocarbons.</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Autoignition Temperature:</w:t>
      </w:r>
      <w:r w:rsidRPr="00C112C8">
        <w:rPr>
          <w:rFonts w:ascii="Arial" w:hAnsi="Arial" w:cs="Arial"/>
          <w:sz w:val="21"/>
          <w:szCs w:val="21"/>
        </w:rPr>
        <w:t xml:space="preserve">  Variable [typically 400°-500°F (204°-260°C)]</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Special Firefighting Equipment/Procedures:</w:t>
      </w:r>
      <w:r w:rsidRPr="00C112C8">
        <w:rPr>
          <w:rFonts w:ascii="Arial" w:hAnsi="Arial" w:cs="Arial"/>
          <w:sz w:val="21"/>
          <w:szCs w:val="21"/>
        </w:rPr>
        <w:t xml:space="preserve">  No special equipment anticipated.  Beware of potential combustible dust explosion hazard.</w:t>
      </w:r>
    </w:p>
    <w:p w:rsidR="00442C53" w:rsidRPr="00C112C8"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Unusual Fire and Explosion Hazards:</w:t>
      </w:r>
      <w:r w:rsidRPr="00C112C8">
        <w:rPr>
          <w:rFonts w:ascii="Arial" w:hAnsi="Arial" w:cs="Arial"/>
          <w:sz w:val="21"/>
          <w:szCs w:val="21"/>
        </w:rPr>
        <w:t xml:space="preserve">  Depending on moisture content and more importantly, particle diameter and airborne concentration, wood dust may explode in the presence of an ignition source.  Wood dust may similarly deflagrate (combustion without detonation like an explosion) if ignited in an open or loosely contained area.  An airborne concentration of 40 grams (40,000mg) of dust per cubic meter of air is often used as the LEL for wood dusts.  Reference NFPA Standards 654 and 664 and the NFPA </w:t>
      </w:r>
      <w:r w:rsidRPr="00C112C8">
        <w:rPr>
          <w:rFonts w:ascii="Arial" w:hAnsi="Arial" w:cs="Arial"/>
          <w:i/>
          <w:sz w:val="21"/>
          <w:szCs w:val="21"/>
        </w:rPr>
        <w:t>Fire Protection Handbook</w:t>
      </w:r>
      <w:r w:rsidRPr="00C112C8">
        <w:rPr>
          <w:rFonts w:ascii="Arial" w:hAnsi="Arial" w:cs="Arial"/>
          <w:sz w:val="21"/>
          <w:szCs w:val="21"/>
        </w:rPr>
        <w:t xml:space="preserve"> for guidance.  Ventilation systems should be kept clean and precautions should be taken to prevent sparks or other ignition sources.</w:t>
      </w:r>
    </w:p>
    <w:p w:rsidR="00442C53" w:rsidRDefault="00442C53" w:rsidP="00442C53">
      <w:pPr>
        <w:pStyle w:val="NoSpacing"/>
        <w:ind w:left="360" w:hanging="360"/>
        <w:outlineLvl w:val="0"/>
        <w:rPr>
          <w:rFonts w:ascii="Arial" w:hAnsi="Arial" w:cs="Arial"/>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6</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Accidental Release Measures</w:t>
      </w:r>
      <w:r w:rsidRPr="008457DB">
        <w:rPr>
          <w:rFonts w:ascii="Arial" w:eastAsia="Arial" w:hAnsi="Arial"/>
          <w:b/>
          <w:color w:val="000000"/>
          <w:spacing w:val="2"/>
          <w:sz w:val="24"/>
          <w:szCs w:val="22"/>
        </w:rPr>
        <w:t xml:space="preserve"> * * *</w:t>
      </w:r>
    </w:p>
    <w:p w:rsidR="00442C53" w:rsidRPr="00027DFE" w:rsidRDefault="00442C53" w:rsidP="00442C53">
      <w:pPr>
        <w:pStyle w:val="NoSpacing"/>
        <w:ind w:left="360" w:hanging="360"/>
        <w:outlineLvl w:val="0"/>
        <w:rPr>
          <w:rFonts w:ascii="Arial" w:hAnsi="Arial" w:cs="Arial"/>
        </w:rPr>
      </w:pPr>
    </w:p>
    <w:p w:rsidR="00950770" w:rsidRDefault="00442C53" w:rsidP="00442C53">
      <w:pPr>
        <w:pStyle w:val="NoSpacing"/>
        <w:ind w:left="360" w:hanging="360"/>
        <w:outlineLvl w:val="0"/>
        <w:rPr>
          <w:rFonts w:ascii="Arial" w:hAnsi="Arial" w:cs="Arial"/>
          <w:sz w:val="21"/>
          <w:szCs w:val="21"/>
        </w:rPr>
      </w:pPr>
      <w:r w:rsidRPr="00C112C8">
        <w:rPr>
          <w:rFonts w:ascii="Arial" w:hAnsi="Arial" w:cs="Arial"/>
          <w:b/>
          <w:sz w:val="21"/>
          <w:szCs w:val="21"/>
        </w:rPr>
        <w:t xml:space="preserve">Steps to be taken in case Material is Released or Spilled:  </w:t>
      </w:r>
      <w:r w:rsidRPr="00C112C8">
        <w:rPr>
          <w:rFonts w:ascii="Arial" w:hAnsi="Arial" w:cs="Arial"/>
          <w:sz w:val="21"/>
          <w:szCs w:val="21"/>
        </w:rPr>
        <w:t xml:space="preserve">Sweep or vacuujm up for recovery and disposal.  Avoid creating dustry conditions whenever feasible.  Maintain good housekeeping to avoid accumulation of wood dust on exposed surfaces.  Use approved filtering facepiece respirator (“dust mask”) or higher levels of </w:t>
      </w:r>
    </w:p>
    <w:p w:rsidR="00950770" w:rsidRDefault="00950770" w:rsidP="00442C53">
      <w:pPr>
        <w:pStyle w:val="NoSpacing"/>
        <w:ind w:left="360" w:hanging="360"/>
        <w:outlineLvl w:val="0"/>
        <w:rPr>
          <w:rFonts w:ascii="Arial" w:hAnsi="Arial" w:cs="Arial"/>
          <w:sz w:val="21"/>
          <w:szCs w:val="21"/>
        </w:rPr>
      </w:pPr>
    </w:p>
    <w:p w:rsidR="00442C53" w:rsidRDefault="00442C53" w:rsidP="00950770">
      <w:pPr>
        <w:pStyle w:val="NoSpacing"/>
        <w:ind w:left="360"/>
        <w:outlineLvl w:val="0"/>
        <w:rPr>
          <w:rFonts w:ascii="Arial" w:hAnsi="Arial" w:cs="Arial"/>
          <w:sz w:val="21"/>
          <w:szCs w:val="21"/>
        </w:rPr>
      </w:pPr>
      <w:r w:rsidRPr="00C112C8">
        <w:rPr>
          <w:rFonts w:ascii="Arial" w:hAnsi="Arial" w:cs="Arial"/>
          <w:sz w:val="21"/>
          <w:szCs w:val="21"/>
        </w:rPr>
        <w:t>respiratory protection as indicated and goggles where ventilation is not possible and exposure limits may be exceeded or for additional worker comfort.</w:t>
      </w:r>
    </w:p>
    <w:p w:rsidR="00442C53" w:rsidRDefault="00442C53" w:rsidP="00442C53">
      <w:pPr>
        <w:rPr>
          <w:rFonts w:ascii="Arial" w:hAnsi="Arial" w:cs="Arial"/>
          <w:b/>
          <w:sz w:val="26"/>
          <w:szCs w:val="26"/>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7</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Handling and Storage</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Precautions to be taken in Handling and Storage:  </w:t>
      </w:r>
      <w:r>
        <w:rPr>
          <w:rFonts w:ascii="Arial" w:hAnsi="Arial" w:cs="Arial"/>
          <w:sz w:val="21"/>
          <w:szCs w:val="21"/>
        </w:rPr>
        <w:t>Dried wood dust may pose a combustible dust hazard.  Keep away from ignition sources.  Avoid eye contact.  Avoid prolonged or repeated contact with skin.  Avoid prolonged or repeated breathing of wood dust.  Store in well-ventilated, cool, dry place away from open flame.</w:t>
      </w:r>
    </w:p>
    <w:p w:rsidR="00442C53" w:rsidRDefault="00442C53"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8</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Exposure Control Meansurers/Personal Protection</w:t>
      </w:r>
      <w:r w:rsidRPr="008457DB">
        <w:rPr>
          <w:rFonts w:ascii="Arial" w:eastAsia="Arial" w:hAnsi="Arial"/>
          <w:b/>
          <w:color w:val="000000"/>
          <w:spacing w:val="2"/>
          <w:sz w:val="24"/>
          <w:szCs w:val="22"/>
        </w:rPr>
        <w:t>s * * *</w:t>
      </w:r>
    </w:p>
    <w:p w:rsidR="0084514C" w:rsidRDefault="0084514C" w:rsidP="00442C53">
      <w:pPr>
        <w:pStyle w:val="NoSpacing"/>
        <w:ind w:left="360" w:hanging="360"/>
        <w:outlineLvl w:val="0"/>
        <w:rPr>
          <w:rFonts w:ascii="Arial" w:hAnsi="Arial" w:cs="Arial"/>
          <w:b/>
          <w:sz w:val="21"/>
          <w:szCs w:val="21"/>
        </w:rPr>
      </w:pP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Exposure Limits/Guidelines:</w:t>
      </w:r>
    </w:p>
    <w:tbl>
      <w:tblPr>
        <w:tblStyle w:val="TableGrid"/>
        <w:tblW w:w="0" w:type="auto"/>
        <w:jc w:val="center"/>
        <w:tblLook w:val="04A0" w:firstRow="1" w:lastRow="0" w:firstColumn="1" w:lastColumn="0" w:noHBand="0" w:noVBand="1"/>
      </w:tblPr>
      <w:tblGrid>
        <w:gridCol w:w="3888"/>
        <w:gridCol w:w="1011"/>
        <w:gridCol w:w="2589"/>
        <w:gridCol w:w="2088"/>
      </w:tblGrid>
      <w:tr w:rsidR="00442C53" w:rsidTr="00442C53">
        <w:trPr>
          <w:trHeight w:val="323"/>
          <w:jc w:val="center"/>
        </w:trPr>
        <w:tc>
          <w:tcPr>
            <w:tcW w:w="3888" w:type="dxa"/>
            <w:vAlign w:val="center"/>
          </w:tcPr>
          <w:p w:rsidR="00442C53" w:rsidRPr="00B373BF" w:rsidRDefault="00442C53" w:rsidP="00442C53">
            <w:pPr>
              <w:pStyle w:val="NoSpacing"/>
              <w:jc w:val="center"/>
              <w:outlineLvl w:val="0"/>
              <w:rPr>
                <w:rFonts w:ascii="Arial" w:hAnsi="Arial" w:cs="Arial"/>
                <w:b/>
              </w:rPr>
            </w:pPr>
            <w:r w:rsidRPr="00B373BF">
              <w:rPr>
                <w:rFonts w:ascii="Arial" w:hAnsi="Arial" w:cs="Arial"/>
                <w:b/>
              </w:rPr>
              <w:t>Ingredient</w:t>
            </w:r>
            <w:r>
              <w:rPr>
                <w:rFonts w:ascii="Arial" w:hAnsi="Arial" w:cs="Arial"/>
                <w:b/>
              </w:rPr>
              <w:t>(s)</w:t>
            </w:r>
          </w:p>
        </w:tc>
        <w:tc>
          <w:tcPr>
            <w:tcW w:w="1011" w:type="dxa"/>
          </w:tcPr>
          <w:p w:rsidR="00442C53" w:rsidRPr="00B373BF" w:rsidRDefault="00442C53" w:rsidP="00442C53">
            <w:pPr>
              <w:pStyle w:val="NoSpacing"/>
              <w:jc w:val="center"/>
              <w:outlineLvl w:val="0"/>
              <w:rPr>
                <w:rFonts w:ascii="Arial" w:hAnsi="Arial" w:cs="Arial"/>
                <w:b/>
              </w:rPr>
            </w:pPr>
            <w:r>
              <w:rPr>
                <w:rFonts w:ascii="Arial" w:hAnsi="Arial" w:cs="Arial"/>
                <w:b/>
              </w:rPr>
              <w:t>Agency</w:t>
            </w:r>
          </w:p>
        </w:tc>
        <w:tc>
          <w:tcPr>
            <w:tcW w:w="2589" w:type="dxa"/>
            <w:vAlign w:val="center"/>
          </w:tcPr>
          <w:p w:rsidR="00442C53" w:rsidRPr="00B373BF" w:rsidRDefault="00442C53" w:rsidP="00442C53">
            <w:pPr>
              <w:pStyle w:val="NoSpacing"/>
              <w:jc w:val="center"/>
              <w:outlineLvl w:val="0"/>
              <w:rPr>
                <w:rFonts w:ascii="Arial" w:hAnsi="Arial" w:cs="Arial"/>
                <w:b/>
              </w:rPr>
            </w:pPr>
            <w:r>
              <w:rPr>
                <w:rFonts w:ascii="Arial" w:hAnsi="Arial" w:cs="Arial"/>
                <w:b/>
              </w:rPr>
              <w:t>Exposure Limit(s)</w:t>
            </w:r>
          </w:p>
        </w:tc>
        <w:tc>
          <w:tcPr>
            <w:tcW w:w="2088" w:type="dxa"/>
            <w:vAlign w:val="center"/>
          </w:tcPr>
          <w:p w:rsidR="00442C53" w:rsidRPr="00B373BF" w:rsidRDefault="00442C53" w:rsidP="00442C53">
            <w:pPr>
              <w:pStyle w:val="NoSpacing"/>
              <w:jc w:val="center"/>
              <w:outlineLvl w:val="0"/>
              <w:rPr>
                <w:rFonts w:ascii="Arial" w:hAnsi="Arial" w:cs="Arial"/>
                <w:b/>
              </w:rPr>
            </w:pPr>
            <w:r>
              <w:rPr>
                <w:rFonts w:ascii="Arial" w:hAnsi="Arial" w:cs="Arial"/>
                <w:b/>
              </w:rPr>
              <w:t>Comments</w:t>
            </w:r>
          </w:p>
        </w:tc>
      </w:tr>
      <w:tr w:rsidR="00442C53" w:rsidTr="00442C53">
        <w:tblPrEx>
          <w:tblLook w:val="0000" w:firstRow="0" w:lastRow="0" w:firstColumn="0" w:lastColumn="0" w:noHBand="0" w:noVBand="0"/>
        </w:tblPrEx>
        <w:trPr>
          <w:trHeight w:val="611"/>
          <w:jc w:val="center"/>
        </w:trPr>
        <w:tc>
          <w:tcPr>
            <w:tcW w:w="3888" w:type="dxa"/>
          </w:tcPr>
          <w:p w:rsidR="00442C53" w:rsidRDefault="00442C53" w:rsidP="00442C53">
            <w:pPr>
              <w:pStyle w:val="NoSpacing"/>
              <w:outlineLvl w:val="0"/>
              <w:rPr>
                <w:rFonts w:ascii="Arial" w:hAnsi="Arial" w:cs="Arial"/>
              </w:rPr>
            </w:pPr>
            <w:r>
              <w:rPr>
                <w:rFonts w:ascii="Arial" w:hAnsi="Arial" w:cs="Arial"/>
              </w:rPr>
              <w:t>Wood (wood dust, softwood or hardwood, logs, wood chips)</w:t>
            </w:r>
          </w:p>
        </w:tc>
        <w:tc>
          <w:tcPr>
            <w:tcW w:w="1011" w:type="dxa"/>
          </w:tcPr>
          <w:p w:rsidR="00442C53" w:rsidRDefault="00442C53" w:rsidP="00442C53">
            <w:pPr>
              <w:pStyle w:val="NoSpacing"/>
              <w:jc w:val="center"/>
              <w:outlineLvl w:val="0"/>
              <w:rPr>
                <w:rFonts w:ascii="Arial" w:hAnsi="Arial" w:cs="Arial"/>
              </w:rPr>
            </w:pPr>
            <w:r>
              <w:rPr>
                <w:rFonts w:ascii="Arial" w:hAnsi="Arial" w:cs="Arial"/>
              </w:rPr>
              <w:t>OSHA</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OSHA</w:t>
            </w: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p>
          <w:p w:rsidR="00442C53" w:rsidRDefault="00442C53" w:rsidP="00442C53">
            <w:pPr>
              <w:pStyle w:val="NoSpacing"/>
              <w:jc w:val="center"/>
              <w:outlineLvl w:val="0"/>
              <w:rPr>
                <w:rFonts w:ascii="Arial" w:hAnsi="Arial" w:cs="Arial"/>
              </w:rPr>
            </w:pPr>
            <w:r>
              <w:rPr>
                <w:rFonts w:ascii="Arial" w:hAnsi="Arial" w:cs="Arial"/>
              </w:rPr>
              <w:t>ACGIH</w:t>
            </w:r>
          </w:p>
        </w:tc>
        <w:tc>
          <w:tcPr>
            <w:tcW w:w="2589" w:type="dxa"/>
          </w:tcPr>
          <w:p w:rsidR="00442C53" w:rsidRPr="002A3009" w:rsidRDefault="00442C53" w:rsidP="00442C53">
            <w:pPr>
              <w:pStyle w:val="NoSpacing"/>
              <w:outlineLvl w:val="0"/>
              <w:rPr>
                <w:rFonts w:ascii="Arial" w:hAnsi="Arial" w:cs="Arial"/>
                <w:vertAlign w:val="superscript"/>
              </w:rPr>
            </w:pPr>
            <w:r>
              <w:rPr>
                <w:rFonts w:ascii="Arial" w:hAnsi="Arial" w:cs="Arial"/>
              </w:rPr>
              <w:t>PEL-TWA 15 mg/m</w:t>
            </w:r>
            <w:r>
              <w:rPr>
                <w:rFonts w:ascii="Arial" w:hAnsi="Arial" w:cs="Arial"/>
                <w:vertAlign w:val="superscript"/>
              </w:rPr>
              <w:t>3</w:t>
            </w:r>
          </w:p>
          <w:p w:rsidR="00442C53" w:rsidRDefault="00442C53" w:rsidP="00442C53">
            <w:pPr>
              <w:pStyle w:val="NoSpacing"/>
              <w:outlineLvl w:val="0"/>
              <w:rPr>
                <w:rFonts w:ascii="Arial" w:hAnsi="Arial" w:cs="Arial"/>
              </w:rPr>
            </w:pPr>
            <w:r>
              <w:rPr>
                <w:rFonts w:ascii="Arial" w:hAnsi="Arial" w:cs="Arial"/>
              </w:rPr>
              <w:t>(see footnote A below)</w:t>
            </w:r>
          </w:p>
          <w:p w:rsidR="00442C53" w:rsidRDefault="00442C53" w:rsidP="00442C53">
            <w:pPr>
              <w:pStyle w:val="NoSpacing"/>
              <w:outlineLvl w:val="0"/>
              <w:rPr>
                <w:rFonts w:ascii="Arial" w:hAnsi="Arial" w:cs="Arial"/>
              </w:rPr>
            </w:pPr>
            <w:r>
              <w:rPr>
                <w:rFonts w:ascii="Arial" w:hAnsi="Arial" w:cs="Arial"/>
              </w:rPr>
              <w:t xml:space="preserve"> </w:t>
            </w:r>
          </w:p>
          <w:p w:rsidR="00442C53" w:rsidRPr="002A3009" w:rsidRDefault="00442C53" w:rsidP="00442C53">
            <w:pPr>
              <w:pStyle w:val="NoSpacing"/>
              <w:outlineLvl w:val="0"/>
              <w:rPr>
                <w:rFonts w:ascii="Arial" w:hAnsi="Arial" w:cs="Arial"/>
                <w:vertAlign w:val="superscript"/>
              </w:rPr>
            </w:pPr>
            <w:r>
              <w:rPr>
                <w:rFonts w:ascii="Arial" w:hAnsi="Arial" w:cs="Arial"/>
              </w:rPr>
              <w:t>PEL-TWA 5 mg/m</w:t>
            </w:r>
            <w:r>
              <w:rPr>
                <w:rFonts w:ascii="Arial" w:hAnsi="Arial" w:cs="Arial"/>
                <w:vertAlign w:val="superscript"/>
              </w:rPr>
              <w:t>3</w:t>
            </w:r>
          </w:p>
          <w:p w:rsidR="00442C53" w:rsidRDefault="00442C53" w:rsidP="00442C53">
            <w:pPr>
              <w:pStyle w:val="NoSpacing"/>
              <w:outlineLvl w:val="0"/>
              <w:rPr>
                <w:rFonts w:ascii="Arial" w:hAnsi="Arial" w:cs="Arial"/>
              </w:rPr>
            </w:pPr>
            <w:r>
              <w:rPr>
                <w:rFonts w:ascii="Arial" w:hAnsi="Arial" w:cs="Arial"/>
              </w:rPr>
              <w:t>(see footnote</w:t>
            </w:r>
            <w:r>
              <w:rPr>
                <w:rFonts w:ascii="Arial" w:hAnsi="Arial" w:cs="Arial"/>
                <w:caps/>
                <w:vertAlign w:val="superscript"/>
              </w:rPr>
              <w:t>a</w:t>
            </w:r>
            <w:r>
              <w:rPr>
                <w:rFonts w:ascii="Arial" w:hAnsi="Arial" w:cs="Arial"/>
              </w:rPr>
              <w:t xml:space="preserve"> below)</w:t>
            </w:r>
          </w:p>
          <w:p w:rsidR="00442C53" w:rsidRDefault="00442C53" w:rsidP="00442C53">
            <w:pPr>
              <w:pStyle w:val="NoSpacing"/>
              <w:outlineLvl w:val="0"/>
              <w:rPr>
                <w:rFonts w:ascii="Arial" w:hAnsi="Arial" w:cs="Arial"/>
              </w:rPr>
            </w:pPr>
          </w:p>
          <w:p w:rsidR="00442C53" w:rsidRPr="002A3009" w:rsidRDefault="00442C53" w:rsidP="00442C53">
            <w:pPr>
              <w:pStyle w:val="NoSpacing"/>
              <w:outlineLvl w:val="0"/>
              <w:rPr>
                <w:rFonts w:ascii="Arial" w:hAnsi="Arial" w:cs="Arial"/>
                <w:vertAlign w:val="superscript"/>
              </w:rPr>
            </w:pPr>
            <w:r>
              <w:rPr>
                <w:rFonts w:ascii="Arial" w:hAnsi="Arial" w:cs="Arial"/>
              </w:rPr>
              <w:t>T</w:t>
            </w:r>
            <w:r w:rsidR="00950770">
              <w:rPr>
                <w:rFonts w:ascii="Arial" w:hAnsi="Arial" w:cs="Arial"/>
              </w:rPr>
              <w:t>L</w:t>
            </w:r>
            <w:r>
              <w:rPr>
                <w:rFonts w:ascii="Arial" w:hAnsi="Arial" w:cs="Arial"/>
              </w:rPr>
              <w:t>V-TWA 1 mg/m</w:t>
            </w:r>
            <w:r>
              <w:rPr>
                <w:rFonts w:ascii="Arial" w:hAnsi="Arial" w:cs="Arial"/>
                <w:vertAlign w:val="superscript"/>
              </w:rPr>
              <w:t>3</w:t>
            </w:r>
          </w:p>
          <w:p w:rsidR="00442C53" w:rsidRDefault="00442C53" w:rsidP="00442C53">
            <w:pPr>
              <w:pStyle w:val="NoSpacing"/>
              <w:outlineLvl w:val="0"/>
              <w:rPr>
                <w:rFonts w:ascii="Arial" w:hAnsi="Arial" w:cs="Arial"/>
              </w:rPr>
            </w:pPr>
          </w:p>
        </w:tc>
        <w:tc>
          <w:tcPr>
            <w:tcW w:w="2088" w:type="dxa"/>
          </w:tcPr>
          <w:p w:rsidR="00442C53" w:rsidRDefault="00442C53" w:rsidP="00442C53">
            <w:pPr>
              <w:pStyle w:val="NoSpacing"/>
              <w:outlineLvl w:val="0"/>
              <w:rPr>
                <w:rFonts w:ascii="Arial" w:hAnsi="Arial" w:cs="Arial"/>
              </w:rPr>
            </w:pPr>
            <w:r>
              <w:rPr>
                <w:rFonts w:ascii="Arial" w:hAnsi="Arial" w:cs="Arial"/>
              </w:rPr>
              <w:t>Total Dust (PNOR)</w:t>
            </w:r>
          </w:p>
          <w:p w:rsidR="00442C53" w:rsidRDefault="00442C53" w:rsidP="00442C53">
            <w:pPr>
              <w:pStyle w:val="NoSpacing"/>
              <w:outlineLvl w:val="0"/>
              <w:rPr>
                <w:rFonts w:ascii="Arial" w:hAnsi="Arial" w:cs="Arial"/>
              </w:rPr>
            </w:pPr>
          </w:p>
          <w:p w:rsidR="00442C53" w:rsidRDefault="00442C53" w:rsidP="00442C53">
            <w:pPr>
              <w:pStyle w:val="NoSpacing"/>
              <w:outlineLvl w:val="0"/>
              <w:rPr>
                <w:rFonts w:ascii="Arial" w:hAnsi="Arial" w:cs="Arial"/>
              </w:rPr>
            </w:pPr>
          </w:p>
          <w:p w:rsidR="00442C53" w:rsidRDefault="00442C53" w:rsidP="00442C53">
            <w:pPr>
              <w:pStyle w:val="NoSpacing"/>
              <w:outlineLvl w:val="0"/>
              <w:rPr>
                <w:rFonts w:ascii="Arial" w:hAnsi="Arial" w:cs="Arial"/>
              </w:rPr>
            </w:pPr>
            <w:r>
              <w:rPr>
                <w:rFonts w:ascii="Arial" w:hAnsi="Arial" w:cs="Arial"/>
              </w:rPr>
              <w:t>Respirable dust</w:t>
            </w:r>
          </w:p>
          <w:p w:rsidR="00442C53" w:rsidRDefault="00442C53" w:rsidP="00442C53">
            <w:pPr>
              <w:pStyle w:val="NoSpacing"/>
              <w:outlineLvl w:val="0"/>
              <w:rPr>
                <w:rFonts w:ascii="Arial" w:hAnsi="Arial" w:cs="Arial"/>
              </w:rPr>
            </w:pPr>
            <w:r>
              <w:rPr>
                <w:rFonts w:ascii="Arial" w:hAnsi="Arial" w:cs="Arial"/>
              </w:rPr>
              <w:t>fraction (PNOR)</w:t>
            </w:r>
          </w:p>
          <w:p w:rsidR="00442C53" w:rsidRDefault="00442C53" w:rsidP="00442C53">
            <w:pPr>
              <w:pStyle w:val="NoSpacing"/>
              <w:outlineLvl w:val="0"/>
              <w:rPr>
                <w:rFonts w:ascii="Arial" w:hAnsi="Arial" w:cs="Arial"/>
              </w:rPr>
            </w:pPr>
          </w:p>
          <w:p w:rsidR="00442C53" w:rsidRDefault="00442C53" w:rsidP="00442C53">
            <w:pPr>
              <w:pStyle w:val="NoSpacing"/>
              <w:outlineLvl w:val="0"/>
              <w:rPr>
                <w:rFonts w:ascii="Arial" w:hAnsi="Arial" w:cs="Arial"/>
              </w:rPr>
            </w:pPr>
            <w:r>
              <w:rPr>
                <w:rFonts w:ascii="Arial" w:hAnsi="Arial" w:cs="Arial"/>
              </w:rPr>
              <w:t>Inhalable fraction</w:t>
            </w:r>
          </w:p>
        </w:tc>
      </w:tr>
    </w:tbl>
    <w:p w:rsidR="0084514C" w:rsidRDefault="0084514C" w:rsidP="00442C53">
      <w:pPr>
        <w:pStyle w:val="NoSpacing"/>
        <w:ind w:left="360" w:hanging="360"/>
        <w:outlineLvl w:val="0"/>
        <w:rPr>
          <w:rFonts w:ascii="Arial" w:hAnsi="Arial" w:cs="Arial"/>
          <w:b/>
          <w:sz w:val="16"/>
          <w:szCs w:val="16"/>
          <w:vertAlign w:val="superscript"/>
        </w:rPr>
      </w:pPr>
    </w:p>
    <w:p w:rsidR="00442C53" w:rsidRPr="00113518" w:rsidRDefault="00442C53" w:rsidP="00442C53">
      <w:pPr>
        <w:pStyle w:val="NoSpacing"/>
        <w:ind w:left="360" w:hanging="360"/>
        <w:outlineLvl w:val="0"/>
        <w:rPr>
          <w:rFonts w:ascii="Arial" w:hAnsi="Arial" w:cs="Arial"/>
          <w:sz w:val="16"/>
          <w:szCs w:val="16"/>
        </w:rPr>
      </w:pPr>
      <w:r w:rsidRPr="00113518">
        <w:rPr>
          <w:rFonts w:ascii="Arial" w:hAnsi="Arial" w:cs="Arial"/>
          <w:b/>
          <w:sz w:val="16"/>
          <w:szCs w:val="16"/>
          <w:vertAlign w:val="superscript"/>
        </w:rPr>
        <w:t xml:space="preserve">A </w:t>
      </w:r>
      <w:r w:rsidRPr="00113518">
        <w:rPr>
          <w:rFonts w:ascii="Arial" w:hAnsi="Arial" w:cs="Arial"/>
          <w:sz w:val="16"/>
          <w:szCs w:val="16"/>
        </w:rPr>
        <w:t>In AFL-CIO v OSHA, 965 f. 2d 962 (11</w:t>
      </w:r>
      <w:r w:rsidRPr="00113518">
        <w:rPr>
          <w:rFonts w:ascii="Arial" w:hAnsi="Arial" w:cs="Arial"/>
          <w:sz w:val="16"/>
          <w:szCs w:val="16"/>
          <w:vertAlign w:val="superscript"/>
        </w:rPr>
        <w:t>th</w:t>
      </w:r>
      <w:r w:rsidRPr="00113518">
        <w:rPr>
          <w:rFonts w:ascii="Arial" w:hAnsi="Arial" w:cs="Arial"/>
          <w:sz w:val="16"/>
          <w:szCs w:val="16"/>
        </w:rPr>
        <w:t xml:space="preserve"> Cir. 1992), the Court overtu</w:t>
      </w:r>
      <w:r>
        <w:rPr>
          <w:rFonts w:ascii="Arial" w:hAnsi="Arial" w:cs="Arial"/>
          <w:sz w:val="16"/>
          <w:szCs w:val="16"/>
        </w:rPr>
        <w:t>r</w:t>
      </w:r>
      <w:r w:rsidRPr="00113518">
        <w:rPr>
          <w:rFonts w:ascii="Arial" w:hAnsi="Arial" w:cs="Arial"/>
          <w:sz w:val="16"/>
          <w:szCs w:val="16"/>
        </w:rPr>
        <w:t>ned OSHA’s 1989 Air Contaminants Rule, including the specific PEL’s for wood dust that OSHA had established at that time.  The 1989 vacated PEL’s were:  5mg/m</w:t>
      </w:r>
      <w:r w:rsidRPr="00113518">
        <w:rPr>
          <w:rFonts w:ascii="Arial" w:hAnsi="Arial" w:cs="Arial"/>
          <w:sz w:val="16"/>
          <w:szCs w:val="16"/>
          <w:vertAlign w:val="superscript"/>
        </w:rPr>
        <w:t xml:space="preserve">3 </w:t>
      </w:r>
      <w:r w:rsidRPr="00113518">
        <w:rPr>
          <w:rFonts w:ascii="Arial" w:hAnsi="Arial" w:cs="Arial"/>
          <w:sz w:val="16"/>
          <w:szCs w:val="16"/>
        </w:rPr>
        <w:t>PEL-TWA and 10 mg/m</w:t>
      </w:r>
      <w:r w:rsidRPr="00113518">
        <w:rPr>
          <w:rFonts w:ascii="Arial" w:hAnsi="Arial" w:cs="Arial"/>
          <w:sz w:val="16"/>
          <w:szCs w:val="16"/>
          <w:vertAlign w:val="superscript"/>
        </w:rPr>
        <w:t xml:space="preserve">3 </w:t>
      </w:r>
      <w:r w:rsidRPr="00113518">
        <w:rPr>
          <w:rFonts w:ascii="Arial" w:hAnsi="Arial" w:cs="Arial"/>
          <w:sz w:val="16"/>
          <w:szCs w:val="16"/>
        </w:rPr>
        <w:t xml:space="preserve">STEL (15min), all softwood and hardwood except Western Red Cedar.  Wood dust is now regulated by OSHA as “Particulates Not Otherwise Regulated” (PNOR), which is also referred to as “nuisance dust”.  However, some states have regulated wood dust PEL’s in their state plans.  Additionally, OSHA INDICATED THAT IT MAY CITE EMPLOYERS UNDER THE </w:t>
      </w:r>
      <w:r w:rsidR="00950770">
        <w:rPr>
          <w:rFonts w:ascii="Arial" w:hAnsi="Arial" w:cs="Arial"/>
          <w:sz w:val="16"/>
          <w:szCs w:val="16"/>
        </w:rPr>
        <w:t>OSHA</w:t>
      </w:r>
      <w:r w:rsidRPr="00113518">
        <w:rPr>
          <w:rFonts w:ascii="Arial" w:hAnsi="Arial" w:cs="Arial"/>
          <w:sz w:val="16"/>
          <w:szCs w:val="16"/>
        </w:rPr>
        <w:t xml:space="preserve"> Act general duty clause in appropriate circumstances.</w:t>
      </w:r>
    </w:p>
    <w:p w:rsidR="00442C53" w:rsidRDefault="00442C53" w:rsidP="00442C53">
      <w:pPr>
        <w:pStyle w:val="NoSpacing"/>
        <w:ind w:left="360" w:hanging="360"/>
        <w:outlineLvl w:val="0"/>
        <w:rPr>
          <w:rFonts w:ascii="Arial" w:hAnsi="Arial" w:cs="Arial"/>
          <w:sz w:val="21"/>
          <w:szCs w:val="21"/>
        </w:rPr>
      </w:pPr>
    </w:p>
    <w:p w:rsidR="00442C53" w:rsidRDefault="00442C53" w:rsidP="00442C53">
      <w:pPr>
        <w:pStyle w:val="NoSpacing"/>
        <w:outlineLvl w:val="0"/>
        <w:rPr>
          <w:rFonts w:ascii="Arial" w:hAnsi="Arial" w:cs="Arial"/>
          <w:b/>
          <w:sz w:val="21"/>
          <w:szCs w:val="21"/>
        </w:rPr>
      </w:pPr>
      <w:r>
        <w:rPr>
          <w:rFonts w:ascii="Arial" w:hAnsi="Arial" w:cs="Arial"/>
          <w:b/>
          <w:sz w:val="21"/>
          <w:szCs w:val="21"/>
        </w:rPr>
        <w:t>Ventilation:</w:t>
      </w:r>
    </w:p>
    <w:p w:rsidR="00442C53" w:rsidRDefault="00442C53" w:rsidP="00442C53">
      <w:pPr>
        <w:pStyle w:val="NoSpacing"/>
        <w:ind w:left="360" w:hanging="360"/>
        <w:outlineLvl w:val="0"/>
        <w:rPr>
          <w:rFonts w:ascii="Arial" w:hAnsi="Arial" w:cs="Arial"/>
          <w:sz w:val="21"/>
          <w:szCs w:val="21"/>
        </w:rPr>
      </w:pPr>
      <w:r w:rsidRPr="00113518">
        <w:rPr>
          <w:rFonts w:ascii="Arial" w:hAnsi="Arial" w:cs="Arial"/>
          <w:sz w:val="21"/>
          <w:szCs w:val="21"/>
        </w:rPr>
        <w:t>LOCAL</w:t>
      </w:r>
      <w:r>
        <w:rPr>
          <w:rFonts w:ascii="Arial" w:hAnsi="Arial" w:cs="Arial"/>
          <w:sz w:val="21"/>
          <w:szCs w:val="21"/>
        </w:rPr>
        <w:t xml:space="preserve"> EXHAUST – Provide local exhaust as needed so that exposure limits are met.  Ventilation to control dust should be considered where potential explosive concentrations and ignition sources are present.  The design and operation of any exhaust system should consider the possibility of explosive concentrations of wood dust within the system.  See “SPECIAL” section below.</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MECHANICAL (GENERAL) – Provide general ventilation in processing and storage areas so that exposure limits are met.</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SPECIAL – Ensure that exhaust ventilation and material transport systems involved in handling this product contain explosion relief vents or suppression systems designed and operated in accordance with applicable standards if the operating conditions justify their use.</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OTHER ENGINEERING CONTROLS – Cutting and machining of product should preferably be done outdoors or with adequate ventilation and containment.</w:t>
      </w:r>
    </w:p>
    <w:p w:rsidR="00442C53" w:rsidRDefault="00442C53" w:rsidP="00442C53">
      <w:pPr>
        <w:pStyle w:val="NoSpacing"/>
        <w:ind w:left="360" w:hanging="360"/>
        <w:outlineLvl w:val="0"/>
        <w:rPr>
          <w:rFonts w:ascii="Arial" w:hAnsi="Arial" w:cs="Arial"/>
          <w:sz w:val="21"/>
          <w:szCs w:val="21"/>
        </w:rPr>
      </w:pP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Personal Protective Equipment:</w:t>
      </w:r>
    </w:p>
    <w:p w:rsidR="00442C53" w:rsidRDefault="00442C53" w:rsidP="00442C53">
      <w:pPr>
        <w:pStyle w:val="NoSpacing"/>
        <w:ind w:left="360" w:hanging="360"/>
        <w:outlineLvl w:val="0"/>
        <w:rPr>
          <w:rFonts w:ascii="Arial" w:hAnsi="Arial" w:cs="Arial"/>
          <w:sz w:val="21"/>
          <w:szCs w:val="21"/>
        </w:rPr>
      </w:pPr>
      <w:r w:rsidRPr="00963115">
        <w:rPr>
          <w:rFonts w:ascii="Arial" w:hAnsi="Arial" w:cs="Arial"/>
          <w:sz w:val="21"/>
          <w:szCs w:val="21"/>
        </w:rPr>
        <w:t>RESPIRATORY PROTECTION</w:t>
      </w:r>
      <w:r>
        <w:rPr>
          <w:rFonts w:ascii="Arial" w:hAnsi="Arial" w:cs="Arial"/>
          <w:b/>
          <w:sz w:val="21"/>
          <w:szCs w:val="21"/>
        </w:rPr>
        <w:t xml:space="preserve"> </w:t>
      </w:r>
      <w:r>
        <w:rPr>
          <w:rFonts w:ascii="Arial" w:hAnsi="Arial" w:cs="Arial"/>
          <w:sz w:val="21"/>
          <w:szCs w:val="21"/>
        </w:rPr>
        <w:t>–</w:t>
      </w:r>
      <w:r w:rsidRPr="00963115">
        <w:rPr>
          <w:rFonts w:ascii="Arial" w:hAnsi="Arial" w:cs="Arial"/>
          <w:sz w:val="21"/>
          <w:szCs w:val="21"/>
        </w:rPr>
        <w:t xml:space="preserve"> Use</w:t>
      </w:r>
      <w:r>
        <w:rPr>
          <w:rFonts w:ascii="Arial" w:hAnsi="Arial" w:cs="Arial"/>
          <w:sz w:val="21"/>
          <w:szCs w:val="21"/>
        </w:rPr>
        <w:t xml:space="preserve"> filtering face piece respirator (“dust mask”) tested and approved under appropriate government standards such as NIOSH (US), CSA (Canada), CEN (EU), or JIS (Japan) where ventilation is not possible and exposure limits may be exceeded or for additional worker comfort or symptom relief.  Use respiratory protection in accordance with jurisdictional regulatory requirements similar to the OSHA respiratory protection standard 29CFR 1910.134 following a determination of risk from potential exposures.</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EYE PROTECTION – Approved goggles or tight fitting safety glasses are recommended when excessive exposures to dust may occur (e.g. during clean up) and when eye irritation may occur.</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PROTECTIVE GLOVES – Cloth, canvas, or leather gloves are recommended to minimize potential mechanical irritation from handling product.</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lastRenderedPageBreak/>
        <w:t>OTHER PROTECTIVE CLOTHING OR EQUIPMENT – Outer garments which cover the arms may be desirable in extremely dusty areas.</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 xml:space="preserve">WORK/HYGIENCE PRACTICES – Follow good hygienic and housekeeping practices. Clean up areas where wood dust settles to avoid excessive accumulation of this combustible material.  Minimize compressed air blowdown 9or other practices that generate high airborne-dust concentrations. </w:t>
      </w:r>
    </w:p>
    <w:p w:rsidR="0084514C" w:rsidRDefault="0084514C"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9</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Physical/Chemical Properties</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Appearance:  </w:t>
      </w:r>
      <w:r>
        <w:rPr>
          <w:rFonts w:ascii="Arial" w:hAnsi="Arial" w:cs="Arial"/>
          <w:sz w:val="21"/>
          <w:szCs w:val="21"/>
        </w:rPr>
        <w:t>Light to dark colored, granular solid, sander dust, wood chips or logs.  Color and odor are dependent on the wood species and time since dust was generated.</w:t>
      </w:r>
    </w:p>
    <w:tbl>
      <w:tblPr>
        <w:tblStyle w:val="TableGrid"/>
        <w:tblW w:w="0" w:type="auto"/>
        <w:tblInd w:w="360" w:type="dxa"/>
        <w:tblLook w:val="04A0" w:firstRow="1" w:lastRow="0" w:firstColumn="1" w:lastColumn="0" w:noHBand="0" w:noVBand="1"/>
      </w:tblPr>
      <w:tblGrid>
        <w:gridCol w:w="4350"/>
        <w:gridCol w:w="4866"/>
      </w:tblGrid>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Odor/Odor Threshold(s):</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NAV</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pH:</w:t>
            </w:r>
          </w:p>
        </w:tc>
        <w:tc>
          <w:tcPr>
            <w:tcW w:w="4866" w:type="dxa"/>
          </w:tcPr>
          <w:p w:rsidR="00442C53" w:rsidRPr="00FD30B0" w:rsidRDefault="00442C53" w:rsidP="00442C53">
            <w:pPr>
              <w:pStyle w:val="NoSpacing"/>
              <w:outlineLvl w:val="0"/>
              <w:rPr>
                <w:rFonts w:ascii="Arial" w:hAnsi="Arial" w:cs="Arial"/>
                <w:sz w:val="21"/>
                <w:szCs w:val="21"/>
              </w:rPr>
            </w:pPr>
            <w:r w:rsidRPr="00FD30B0">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Melting/Freezing Point:</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Boiling Point (@760 mm Hg) and Range:</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Flash Point:</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Evaporation Rate:</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Flammability:</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NAV</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Lower / Upper Explosive Limits:</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40,000 mg of dust per cubic meter of air is often used as the LEL for wood dusts.</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Vapor Pressure (mm Hg):</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Vapor Density (air = 1; 1 atm):</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Relative Density:</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Solubility:</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&lt;0.1</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Partition Coefficient (n-octonal/water):</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Autoignition Temperature:</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Variable [typically 400°-500°F (204°-260°C)]</w:t>
            </w:r>
          </w:p>
        </w:tc>
      </w:tr>
      <w:tr w:rsidR="00442C53" w:rsidTr="00442C53">
        <w:tc>
          <w:tcPr>
            <w:tcW w:w="4350" w:type="dxa"/>
          </w:tcPr>
          <w:p w:rsidR="00442C53" w:rsidRPr="00FD30B0" w:rsidRDefault="00442C53" w:rsidP="00950770">
            <w:pPr>
              <w:pStyle w:val="NoSpacing"/>
              <w:outlineLvl w:val="0"/>
              <w:rPr>
                <w:rFonts w:ascii="Arial" w:hAnsi="Arial" w:cs="Arial"/>
                <w:b/>
                <w:sz w:val="21"/>
                <w:szCs w:val="21"/>
              </w:rPr>
            </w:pPr>
            <w:r w:rsidRPr="00FD30B0">
              <w:rPr>
                <w:rFonts w:ascii="Arial" w:hAnsi="Arial" w:cs="Arial"/>
                <w:b/>
                <w:sz w:val="21"/>
                <w:szCs w:val="21"/>
              </w:rPr>
              <w:t>Decomposition Temperature:</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NAV</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Viscosity:</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r w:rsidR="00442C53" w:rsidTr="00442C53">
        <w:tc>
          <w:tcPr>
            <w:tcW w:w="4350" w:type="dxa"/>
          </w:tcPr>
          <w:p w:rsidR="00442C53" w:rsidRPr="00FD30B0" w:rsidRDefault="00442C53" w:rsidP="00442C53">
            <w:pPr>
              <w:pStyle w:val="NoSpacing"/>
              <w:outlineLvl w:val="0"/>
              <w:rPr>
                <w:rFonts w:ascii="Arial" w:hAnsi="Arial" w:cs="Arial"/>
                <w:b/>
                <w:sz w:val="21"/>
                <w:szCs w:val="21"/>
              </w:rPr>
            </w:pPr>
            <w:r w:rsidRPr="00FD30B0">
              <w:rPr>
                <w:rFonts w:ascii="Arial" w:hAnsi="Arial" w:cs="Arial"/>
                <w:b/>
                <w:sz w:val="21"/>
                <w:szCs w:val="21"/>
              </w:rPr>
              <w:t>Other Properties:</w:t>
            </w:r>
          </w:p>
        </w:tc>
        <w:tc>
          <w:tcPr>
            <w:tcW w:w="4866" w:type="dxa"/>
          </w:tcPr>
          <w:p w:rsidR="00442C53" w:rsidRDefault="00442C53" w:rsidP="00442C53">
            <w:pPr>
              <w:pStyle w:val="NoSpacing"/>
              <w:outlineLvl w:val="0"/>
              <w:rPr>
                <w:rFonts w:ascii="Arial" w:hAnsi="Arial" w:cs="Arial"/>
                <w:sz w:val="21"/>
                <w:szCs w:val="21"/>
              </w:rPr>
            </w:pPr>
            <w:r>
              <w:rPr>
                <w:rFonts w:ascii="Arial" w:hAnsi="Arial" w:cs="Arial"/>
                <w:sz w:val="21"/>
                <w:szCs w:val="21"/>
              </w:rPr>
              <w:t>NAP</w:t>
            </w:r>
          </w:p>
        </w:tc>
      </w:tr>
    </w:tbl>
    <w:p w:rsidR="00442C53" w:rsidRDefault="00442C53"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10</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Stability and Reactivity</w:t>
      </w:r>
      <w:r w:rsidRPr="008457DB">
        <w:rPr>
          <w:rFonts w:ascii="Arial" w:eastAsia="Arial" w:hAnsi="Arial"/>
          <w:b/>
          <w:color w:val="000000"/>
          <w:spacing w:val="2"/>
          <w:sz w:val="24"/>
          <w:szCs w:val="22"/>
        </w:rPr>
        <w:t xml:space="preserve"> * * *</w:t>
      </w:r>
    </w:p>
    <w:p w:rsidR="0084514C" w:rsidRDefault="0084514C" w:rsidP="00442C53">
      <w:pPr>
        <w:pStyle w:val="NoSpacing"/>
        <w:ind w:left="360" w:hanging="360"/>
        <w:outlineLvl w:val="0"/>
        <w:rPr>
          <w:rFonts w:ascii="Arial" w:hAnsi="Arial" w:cs="Arial"/>
          <w:b/>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Reactivity:  </w:t>
      </w:r>
      <w:r>
        <w:rPr>
          <w:rFonts w:ascii="Arial" w:hAnsi="Arial" w:cs="Arial"/>
          <w:sz w:val="21"/>
          <w:szCs w:val="21"/>
        </w:rPr>
        <w:t>NAP</w:t>
      </w:r>
    </w:p>
    <w:p w:rsidR="00442C53" w:rsidRPr="008F00BE" w:rsidRDefault="00674605" w:rsidP="00442C53">
      <w:pPr>
        <w:pStyle w:val="NoSpacing"/>
        <w:ind w:left="360" w:hanging="360"/>
        <w:outlineLvl w:val="0"/>
        <w:rPr>
          <w:rFonts w:ascii="Arial" w:hAnsi="Arial" w:cs="Arial"/>
          <w:sz w:val="21"/>
          <w:szCs w:val="21"/>
        </w:rPr>
      </w:pPr>
      <w:r>
        <w:rPr>
          <w:rFonts w:ascii="Arial" w:hAnsi="Arial" w:cs="Arial"/>
          <w:b/>
          <w:noProof/>
          <w:sz w:val="21"/>
          <w:szCs w:val="21"/>
        </w:rPr>
        <w:pict>
          <v:rect id="_x0000_s1034" style="position:absolute;left:0;text-align:left;margin-left:273pt;margin-top:.25pt;width:10.65pt;height:10.65pt;z-index:251665408" filled="f">
            <v:textbox>
              <w:txbxContent>
                <w:p w:rsidR="00442C53" w:rsidRPr="008F00BE" w:rsidRDefault="00674605" w:rsidP="00442C53">
                  <w:r>
                    <w:rPr>
                      <w:noProof/>
                    </w:rPr>
                    <w:pict>
                      <v:shape id="Picture 5" o:spid="_x0000_i1030" type="#_x0000_t75" style="width:11.25pt;height:11.25pt;visibility:visible;mso-wrap-style:square">
                        <v:imagedata r:id="rId13" o:title=""/>
                      </v:shape>
                    </w:pict>
                  </w:r>
                </w:p>
              </w:txbxContent>
            </v:textbox>
          </v:rect>
        </w:pict>
      </w:r>
      <w:r>
        <w:rPr>
          <w:rFonts w:ascii="Arial" w:hAnsi="Arial" w:cs="Arial"/>
          <w:b/>
          <w:noProof/>
          <w:sz w:val="21"/>
          <w:szCs w:val="21"/>
        </w:rPr>
        <w:pict>
          <v:rect id="_x0000_s1032" style="position:absolute;left:0;text-align:left;margin-left:178.5pt;margin-top:.75pt;width:10.65pt;height:10.65pt;z-index:251663360" filled="f">
            <v:textbox>
              <w:txbxContent>
                <w:p w:rsidR="00442C53" w:rsidRPr="008F00BE" w:rsidRDefault="00674605" w:rsidP="00442C53">
                  <w:r>
                    <w:rPr>
                      <w:noProof/>
                    </w:rPr>
                    <w:pict>
                      <v:shape id="_x0000_i1032" type="#_x0000_t75" style="width:11.25pt;height:11.25pt;visibility:visible;mso-wrap-style:square">
                        <v:imagedata r:id="rId13" o:title=""/>
                      </v:shape>
                    </w:pict>
                  </w:r>
                </w:p>
              </w:txbxContent>
            </v:textbox>
          </v:rect>
        </w:pict>
      </w:r>
      <w:r>
        <w:rPr>
          <w:rFonts w:ascii="Arial" w:hAnsi="Arial" w:cs="Arial"/>
          <w:noProof/>
          <w:sz w:val="21"/>
          <w:szCs w:val="21"/>
        </w:rPr>
        <w:pict>
          <v:rect id="_x0000_s1031" style="position:absolute;left:0;text-align:left;margin-left:200.5pt;margin-top:11.75pt;width:11.65pt;height:11.65pt;z-index:251662336" filled="f">
            <v:textbox>
              <w:txbxContent>
                <w:p w:rsidR="00442C53" w:rsidRPr="008F00BE" w:rsidRDefault="00442C53" w:rsidP="00442C53"/>
              </w:txbxContent>
            </v:textbox>
          </v:rect>
        </w:pict>
      </w:r>
      <w:r w:rsidR="00442C53">
        <w:rPr>
          <w:rFonts w:ascii="Arial" w:hAnsi="Arial" w:cs="Arial"/>
          <w:b/>
          <w:sz w:val="21"/>
          <w:szCs w:val="21"/>
        </w:rPr>
        <w:t>Hazardous Polymerization:</w:t>
      </w:r>
      <w:r w:rsidR="00442C53">
        <w:rPr>
          <w:rFonts w:ascii="Arial" w:hAnsi="Arial" w:cs="Arial"/>
          <w:sz w:val="21"/>
          <w:szCs w:val="21"/>
        </w:rPr>
        <w:tab/>
      </w:r>
      <w:r w:rsidR="00442C53">
        <w:rPr>
          <w:rFonts w:ascii="Arial" w:hAnsi="Arial" w:cs="Arial"/>
          <w:sz w:val="21"/>
          <w:szCs w:val="21"/>
        </w:rPr>
        <w:tab/>
        <w:t xml:space="preserve">    May occur</w:t>
      </w:r>
      <w:r w:rsidR="00442C53">
        <w:rPr>
          <w:rFonts w:ascii="Arial" w:hAnsi="Arial" w:cs="Arial"/>
          <w:sz w:val="21"/>
          <w:szCs w:val="21"/>
        </w:rPr>
        <w:tab/>
        <w:t xml:space="preserve">    </w:t>
      </w:r>
      <w:r w:rsidR="00442C53" w:rsidRPr="008F00BE">
        <w:rPr>
          <w:rFonts w:ascii="Arial" w:hAnsi="Arial" w:cs="Arial"/>
          <w:sz w:val="21"/>
          <w:szCs w:val="21"/>
        </w:rPr>
        <w:t xml:space="preserve">    </w:t>
      </w:r>
      <w:r w:rsidR="00442C53">
        <w:rPr>
          <w:rFonts w:ascii="Arial" w:hAnsi="Arial" w:cs="Arial"/>
          <w:sz w:val="21"/>
          <w:szCs w:val="21"/>
        </w:rPr>
        <w:t>X</w:t>
      </w:r>
      <w:r w:rsidR="00442C53">
        <w:rPr>
          <w:rFonts w:ascii="Arial" w:hAnsi="Arial" w:cs="Arial"/>
          <w:sz w:val="21"/>
          <w:szCs w:val="21"/>
        </w:rPr>
        <w:tab/>
        <w:t>Will not occur</w:t>
      </w:r>
      <w:r w:rsidR="00442C53">
        <w:rPr>
          <w:rFonts w:ascii="Arial" w:hAnsi="Arial" w:cs="Arial"/>
          <w:sz w:val="21"/>
          <w:szCs w:val="21"/>
        </w:rPr>
        <w:tab/>
      </w:r>
    </w:p>
    <w:p w:rsidR="00442C53" w:rsidRPr="008F00BE" w:rsidRDefault="00674605" w:rsidP="00442C53">
      <w:pPr>
        <w:pStyle w:val="NoSpacing"/>
        <w:ind w:left="360" w:hanging="360"/>
        <w:outlineLvl w:val="0"/>
        <w:rPr>
          <w:rFonts w:ascii="Arial" w:hAnsi="Arial" w:cs="Arial"/>
          <w:sz w:val="21"/>
          <w:szCs w:val="21"/>
        </w:rPr>
      </w:pPr>
      <w:r>
        <w:rPr>
          <w:rFonts w:ascii="Arial" w:hAnsi="Arial" w:cs="Arial"/>
          <w:b/>
          <w:noProof/>
          <w:sz w:val="21"/>
          <w:szCs w:val="21"/>
        </w:rPr>
        <w:pict>
          <v:rect id="_x0000_s1033" style="position:absolute;left:0;text-align:left;margin-left:95.5pt;margin-top:.15pt;width:10.65pt;height:10.65pt;z-index:251664384" filled="f">
            <v:textbox>
              <w:txbxContent>
                <w:p w:rsidR="00442C53" w:rsidRPr="008F00BE" w:rsidRDefault="00674605" w:rsidP="00442C53">
                  <w:r>
                    <w:rPr>
                      <w:noProof/>
                    </w:rPr>
                    <w:pict>
                      <v:shape id="_x0000_i1034" type="#_x0000_t75" style="width:11.25pt;height:11.25pt;visibility:visible;mso-wrap-style:square">
                        <v:imagedata r:id="rId13" o:title=""/>
                      </v:shape>
                    </w:pict>
                  </w:r>
                </w:p>
              </w:txbxContent>
            </v:textbox>
          </v:rect>
        </w:pict>
      </w:r>
      <w:r w:rsidR="00442C53" w:rsidRPr="008F00BE">
        <w:rPr>
          <w:rFonts w:ascii="Arial" w:hAnsi="Arial" w:cs="Arial"/>
          <w:b/>
          <w:sz w:val="21"/>
          <w:szCs w:val="21"/>
        </w:rPr>
        <w:t>Stability:</w:t>
      </w:r>
      <w:r w:rsidR="00442C53">
        <w:rPr>
          <w:rFonts w:ascii="Arial" w:hAnsi="Arial" w:cs="Arial"/>
          <w:sz w:val="21"/>
          <w:szCs w:val="21"/>
        </w:rPr>
        <w:tab/>
      </w:r>
      <w:r w:rsidR="00442C53">
        <w:rPr>
          <w:rFonts w:ascii="Arial" w:hAnsi="Arial" w:cs="Arial"/>
          <w:sz w:val="21"/>
          <w:szCs w:val="21"/>
        </w:rPr>
        <w:tab/>
        <w:t>Unstable</w:t>
      </w:r>
      <w:r w:rsidR="00442C53">
        <w:rPr>
          <w:rFonts w:ascii="Arial" w:hAnsi="Arial" w:cs="Arial"/>
          <w:sz w:val="21"/>
          <w:szCs w:val="21"/>
        </w:rPr>
        <w:tab/>
        <w:t xml:space="preserve">    </w:t>
      </w:r>
      <w:r w:rsidR="00442C53" w:rsidRPr="008F00BE">
        <w:rPr>
          <w:rFonts w:ascii="Arial" w:hAnsi="Arial" w:cs="Arial"/>
          <w:sz w:val="21"/>
          <w:szCs w:val="21"/>
        </w:rPr>
        <w:t xml:space="preserve">    </w:t>
      </w:r>
      <w:r w:rsidR="00442C53">
        <w:rPr>
          <w:rFonts w:ascii="Arial" w:hAnsi="Arial" w:cs="Arial"/>
          <w:sz w:val="21"/>
          <w:szCs w:val="21"/>
        </w:rPr>
        <w:t>X</w:t>
      </w:r>
      <w:r w:rsidR="00442C53">
        <w:rPr>
          <w:rFonts w:ascii="Arial" w:hAnsi="Arial" w:cs="Arial"/>
          <w:sz w:val="21"/>
          <w:szCs w:val="21"/>
        </w:rPr>
        <w:tab/>
        <w:t>Stable</w:t>
      </w:r>
      <w:r w:rsidR="00442C53">
        <w:rPr>
          <w:rFonts w:ascii="Arial" w:hAnsi="Arial" w:cs="Arial"/>
          <w:sz w:val="21"/>
          <w:szCs w:val="21"/>
        </w:rPr>
        <w:tab/>
      </w:r>
    </w:p>
    <w:p w:rsidR="00442C53" w:rsidRDefault="00442C53" w:rsidP="00442C53">
      <w:pPr>
        <w:pStyle w:val="NoSpacing"/>
        <w:ind w:left="360" w:hanging="360"/>
        <w:outlineLvl w:val="0"/>
        <w:rPr>
          <w:rFonts w:ascii="Arial" w:hAnsi="Arial" w:cs="Arial"/>
          <w:sz w:val="21"/>
          <w:szCs w:val="21"/>
        </w:rPr>
      </w:pPr>
      <w:r w:rsidRPr="008F00BE">
        <w:rPr>
          <w:rFonts w:ascii="Arial" w:hAnsi="Arial" w:cs="Arial"/>
          <w:b/>
          <w:sz w:val="21"/>
          <w:szCs w:val="21"/>
        </w:rPr>
        <w:t>Conditions to Avoid:</w:t>
      </w:r>
      <w:r>
        <w:rPr>
          <w:rFonts w:ascii="Arial" w:hAnsi="Arial" w:cs="Arial"/>
          <w:sz w:val="21"/>
          <w:szCs w:val="21"/>
        </w:rPr>
        <w:t xml:space="preserve">  Avoid all sources of ignition</w:t>
      </w:r>
    </w:p>
    <w:p w:rsidR="00442C53" w:rsidRDefault="00442C53" w:rsidP="00442C53">
      <w:pPr>
        <w:pStyle w:val="NoSpacing"/>
        <w:ind w:left="360" w:hanging="360"/>
        <w:outlineLvl w:val="0"/>
        <w:rPr>
          <w:rFonts w:ascii="Arial" w:hAnsi="Arial" w:cs="Arial"/>
          <w:sz w:val="21"/>
          <w:szCs w:val="21"/>
        </w:rPr>
      </w:pPr>
      <w:r w:rsidRPr="008F00BE">
        <w:rPr>
          <w:rFonts w:ascii="Arial" w:hAnsi="Arial" w:cs="Arial"/>
          <w:b/>
          <w:sz w:val="21"/>
          <w:szCs w:val="21"/>
        </w:rPr>
        <w:t>Incompatibility (Materials to Avoid):</w:t>
      </w:r>
      <w:r>
        <w:rPr>
          <w:rFonts w:ascii="Arial" w:hAnsi="Arial" w:cs="Arial"/>
          <w:sz w:val="21"/>
          <w:szCs w:val="21"/>
        </w:rPr>
        <w:t xml:space="preserve">  Avoid contact with oxidizing agents and drying oils.</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Hazardous Decomposition or By-Products: </w:t>
      </w:r>
      <w:r>
        <w:rPr>
          <w:rFonts w:ascii="Arial" w:hAnsi="Arial" w:cs="Arial"/>
          <w:sz w:val="21"/>
          <w:szCs w:val="21"/>
        </w:rPr>
        <w:t>Thermal decomposition (i.e. smoldering, burning) can release carbon monoxide, oxides of nitrogen, carbon dioxide, terpenes and polycyclic aromatic hydrocarbons.  Natural decomposition of organic materials such as wood may produce toxic gases and an oxygen deficient atmosphere in enclosed or poorly ventilated areas.  Spontaneous and rapid hazardous decomposition will not occur.</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Sensitivity to Static Discharge:</w:t>
      </w:r>
      <w:r>
        <w:rPr>
          <w:rFonts w:ascii="Arial" w:hAnsi="Arial" w:cs="Arial"/>
          <w:sz w:val="21"/>
          <w:szCs w:val="21"/>
        </w:rPr>
        <w:t xml:space="preserve">  Airborne wood dust may be ignited by a static discharge depending on airborne concentrations, particle size and moisture content.</w:t>
      </w:r>
    </w:p>
    <w:p w:rsidR="00442C53" w:rsidRDefault="00442C53"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11</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Toxicological Information</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sz w:val="21"/>
          <w:szCs w:val="21"/>
        </w:rPr>
      </w:pP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Likely Route(s) of Exposure:</w:t>
      </w:r>
    </w:p>
    <w:p w:rsidR="00442C53" w:rsidRPr="004971B9" w:rsidRDefault="00674605" w:rsidP="00442C53">
      <w:pPr>
        <w:pStyle w:val="NoSpacing"/>
        <w:ind w:left="360" w:hanging="360"/>
        <w:outlineLvl w:val="0"/>
        <w:rPr>
          <w:rFonts w:ascii="Arial" w:hAnsi="Arial" w:cs="Arial"/>
          <w:sz w:val="21"/>
          <w:szCs w:val="21"/>
        </w:rPr>
      </w:pPr>
      <w:r>
        <w:rPr>
          <w:rFonts w:ascii="Arial" w:hAnsi="Arial" w:cs="Arial"/>
          <w:b/>
          <w:noProof/>
          <w:sz w:val="21"/>
          <w:szCs w:val="21"/>
        </w:rPr>
        <w:pict>
          <v:rect id="_x0000_s1035" style="position:absolute;left:0;text-align:left;margin-left:22pt;margin-top:.25pt;width:10.65pt;height:10.65pt;z-index:251666432" filled="f">
            <v:textbox style="mso-next-textbox:#_x0000_s1035">
              <w:txbxContent>
                <w:p w:rsidR="00442C53" w:rsidRPr="008F00BE" w:rsidRDefault="00674605" w:rsidP="00442C53">
                  <w:r>
                    <w:rPr>
                      <w:noProof/>
                    </w:rPr>
                    <w:pict>
                      <v:shape id="_x0000_i1036" type="#_x0000_t75" style="width:11.25pt;height:11.25pt;visibility:visible;mso-wrap-style:square">
                        <v:imagedata r:id="rId14" o:title=""/>
                      </v:shape>
                    </w:pict>
                  </w:r>
                </w:p>
              </w:txbxContent>
            </v:textbox>
          </v:rect>
        </w:pict>
      </w:r>
      <w:r w:rsidR="00442C53">
        <w:rPr>
          <w:rFonts w:ascii="Arial" w:hAnsi="Arial" w:cs="Arial"/>
          <w:b/>
          <w:sz w:val="21"/>
          <w:szCs w:val="21"/>
        </w:rPr>
        <w:tab/>
      </w:r>
      <w:r w:rsidR="00442C53">
        <w:rPr>
          <w:rFonts w:ascii="Arial" w:hAnsi="Arial" w:cs="Arial"/>
          <w:b/>
          <w:sz w:val="21"/>
          <w:szCs w:val="21"/>
        </w:rPr>
        <w:tab/>
      </w:r>
      <w:r w:rsidR="00442C53" w:rsidRPr="004971B9">
        <w:rPr>
          <w:rFonts w:ascii="Arial" w:hAnsi="Arial" w:cs="Arial"/>
          <w:sz w:val="21"/>
          <w:szCs w:val="21"/>
        </w:rPr>
        <w:t>Ingestion:</w:t>
      </w:r>
    </w:p>
    <w:p w:rsidR="00442C53" w:rsidRPr="004971B9" w:rsidRDefault="00674605" w:rsidP="00442C53">
      <w:pPr>
        <w:pStyle w:val="NoSpacing"/>
        <w:ind w:left="360" w:hanging="360"/>
        <w:outlineLvl w:val="0"/>
        <w:rPr>
          <w:rFonts w:ascii="Arial" w:hAnsi="Arial" w:cs="Arial"/>
          <w:sz w:val="21"/>
          <w:szCs w:val="21"/>
        </w:rPr>
      </w:pPr>
      <w:r>
        <w:rPr>
          <w:rFonts w:ascii="Arial" w:hAnsi="Arial" w:cs="Arial"/>
          <w:noProof/>
          <w:sz w:val="21"/>
          <w:szCs w:val="21"/>
        </w:rPr>
        <w:pict>
          <v:rect id="_x0000_s1030" style="position:absolute;left:0;text-align:left;margin-left:22pt;margin-top:.15pt;width:10.65pt;height:10.65pt;z-index:251661312" filled="f">
            <v:textbox style="mso-next-textbox:#_x0000_s1030">
              <w:txbxContent>
                <w:p w:rsidR="00442C53" w:rsidRPr="00AE286D" w:rsidRDefault="00442C53" w:rsidP="00442C53">
                  <w:r>
                    <w:t>X</w:t>
                  </w:r>
                </w:p>
              </w:txbxContent>
            </v:textbox>
          </v:rect>
        </w:pict>
      </w:r>
      <w:r w:rsidR="00442C53" w:rsidRPr="004971B9">
        <w:rPr>
          <w:rFonts w:ascii="Arial" w:hAnsi="Arial" w:cs="Arial"/>
          <w:sz w:val="21"/>
          <w:szCs w:val="21"/>
        </w:rPr>
        <w:tab/>
      </w:r>
      <w:r w:rsidR="00442C53">
        <w:rPr>
          <w:rFonts w:ascii="Arial" w:hAnsi="Arial" w:cs="Arial"/>
          <w:sz w:val="21"/>
          <w:szCs w:val="21"/>
        </w:rPr>
        <w:t xml:space="preserve">  X</w:t>
      </w:r>
      <w:r w:rsidR="00442C53" w:rsidRPr="004971B9">
        <w:rPr>
          <w:rFonts w:ascii="Arial" w:hAnsi="Arial" w:cs="Arial"/>
          <w:sz w:val="21"/>
          <w:szCs w:val="21"/>
        </w:rPr>
        <w:tab/>
        <w:t>Skin:</w:t>
      </w:r>
      <w:r w:rsidR="00442C53" w:rsidRPr="004971B9">
        <w:rPr>
          <w:rFonts w:ascii="Arial" w:hAnsi="Arial" w:cs="Arial"/>
          <w:sz w:val="21"/>
          <w:szCs w:val="21"/>
        </w:rPr>
        <w:tab/>
      </w:r>
      <w:r w:rsidR="00442C53" w:rsidRPr="004971B9">
        <w:rPr>
          <w:rFonts w:ascii="Arial" w:hAnsi="Arial" w:cs="Arial"/>
          <w:sz w:val="21"/>
          <w:szCs w:val="21"/>
        </w:rPr>
        <w:tab/>
        <w:t>Dust</w:t>
      </w:r>
    </w:p>
    <w:p w:rsidR="00442C53" w:rsidRPr="004971B9" w:rsidRDefault="00674605" w:rsidP="00442C53">
      <w:pPr>
        <w:pStyle w:val="NoSpacing"/>
        <w:ind w:left="360" w:hanging="360"/>
        <w:outlineLvl w:val="0"/>
        <w:rPr>
          <w:rFonts w:ascii="Arial" w:hAnsi="Arial" w:cs="Arial"/>
          <w:sz w:val="21"/>
          <w:szCs w:val="21"/>
        </w:rPr>
      </w:pPr>
      <w:r>
        <w:rPr>
          <w:rFonts w:ascii="Arial" w:hAnsi="Arial" w:cs="Arial"/>
          <w:noProof/>
          <w:sz w:val="21"/>
          <w:szCs w:val="21"/>
        </w:rPr>
        <w:pict>
          <v:rect id="_x0000_s1029" style="position:absolute;left:0;text-align:left;margin-left:22pt;margin-top:.6pt;width:10.65pt;height:10.65pt;z-index:251660288" filled="f">
            <v:textbox>
              <w:txbxContent>
                <w:p w:rsidR="00442C53" w:rsidRPr="008F00BE" w:rsidRDefault="00674605" w:rsidP="00442C53">
                  <w:r>
                    <w:rPr>
                      <w:noProof/>
                    </w:rPr>
                    <w:pict>
                      <v:shape id="_x0000_i1038" type="#_x0000_t75" style="width:11.25pt;height:11.25pt;visibility:visible;mso-wrap-style:square">
                        <v:imagedata r:id="rId14" o:title=""/>
                      </v:shape>
                    </w:pict>
                  </w:r>
                </w:p>
              </w:txbxContent>
            </v:textbox>
          </v:rect>
        </w:pict>
      </w:r>
      <w:r w:rsidR="00442C53">
        <w:rPr>
          <w:rFonts w:ascii="Arial" w:hAnsi="Arial" w:cs="Arial"/>
          <w:sz w:val="21"/>
          <w:szCs w:val="21"/>
        </w:rPr>
        <w:tab/>
        <w:t xml:space="preserve">  X</w:t>
      </w:r>
      <w:r w:rsidR="00442C53">
        <w:rPr>
          <w:rFonts w:ascii="Arial" w:hAnsi="Arial" w:cs="Arial"/>
          <w:sz w:val="21"/>
          <w:szCs w:val="21"/>
        </w:rPr>
        <w:tab/>
      </w:r>
      <w:r w:rsidR="00442C53" w:rsidRPr="004971B9">
        <w:rPr>
          <w:rFonts w:ascii="Arial" w:hAnsi="Arial" w:cs="Arial"/>
          <w:sz w:val="21"/>
          <w:szCs w:val="21"/>
        </w:rPr>
        <w:t>Inhalation:</w:t>
      </w:r>
      <w:r w:rsidR="00442C53" w:rsidRPr="004971B9">
        <w:rPr>
          <w:rFonts w:ascii="Arial" w:hAnsi="Arial" w:cs="Arial"/>
          <w:sz w:val="21"/>
          <w:szCs w:val="21"/>
        </w:rPr>
        <w:tab/>
        <w:t>Dust</w:t>
      </w:r>
    </w:p>
    <w:p w:rsidR="00442C53" w:rsidRDefault="00674605" w:rsidP="00442C53">
      <w:pPr>
        <w:pStyle w:val="NoSpacing"/>
        <w:ind w:left="360" w:hanging="360"/>
        <w:outlineLvl w:val="0"/>
        <w:rPr>
          <w:rFonts w:ascii="Arial" w:hAnsi="Arial" w:cs="Arial"/>
          <w:sz w:val="21"/>
          <w:szCs w:val="21"/>
        </w:rPr>
      </w:pPr>
      <w:r>
        <w:rPr>
          <w:rFonts w:ascii="Arial" w:hAnsi="Arial" w:cs="Arial"/>
          <w:noProof/>
          <w:sz w:val="21"/>
          <w:szCs w:val="21"/>
        </w:rPr>
        <w:pict>
          <v:rect id="_x0000_s1028" style="position:absolute;left:0;text-align:left;margin-left:22pt;margin-top:1pt;width:10.65pt;height:10.65pt;z-index:251659264" filled="f">
            <v:textbox>
              <w:txbxContent>
                <w:p w:rsidR="00442C53" w:rsidRPr="008F00BE" w:rsidRDefault="00674605" w:rsidP="00442C53">
                  <w:r>
                    <w:rPr>
                      <w:noProof/>
                    </w:rPr>
                    <w:pict>
                      <v:shape id="_x0000_i1040" type="#_x0000_t75" style="width:11.25pt;height:11.25pt;visibility:visible;mso-wrap-style:square">
                        <v:imagedata r:id="rId14" o:title=""/>
                      </v:shape>
                    </w:pict>
                  </w:r>
                </w:p>
              </w:txbxContent>
            </v:textbox>
          </v:rect>
        </w:pict>
      </w:r>
      <w:r w:rsidR="00442C53">
        <w:rPr>
          <w:rFonts w:ascii="Arial" w:hAnsi="Arial" w:cs="Arial"/>
          <w:sz w:val="21"/>
          <w:szCs w:val="21"/>
        </w:rPr>
        <w:t xml:space="preserve">        X</w:t>
      </w:r>
      <w:r w:rsidR="00442C53" w:rsidRPr="004971B9">
        <w:rPr>
          <w:rFonts w:ascii="Arial" w:hAnsi="Arial" w:cs="Arial"/>
          <w:sz w:val="21"/>
          <w:szCs w:val="21"/>
        </w:rPr>
        <w:tab/>
        <w:t>Eye:</w:t>
      </w:r>
      <w:r w:rsidR="00442C53" w:rsidRPr="004971B9">
        <w:rPr>
          <w:rFonts w:ascii="Arial" w:hAnsi="Arial" w:cs="Arial"/>
          <w:sz w:val="21"/>
          <w:szCs w:val="21"/>
        </w:rPr>
        <w:tab/>
      </w:r>
      <w:r w:rsidR="00442C53" w:rsidRPr="004971B9">
        <w:rPr>
          <w:rFonts w:ascii="Arial" w:hAnsi="Arial" w:cs="Arial"/>
          <w:sz w:val="21"/>
          <w:szCs w:val="21"/>
        </w:rPr>
        <w:tab/>
        <w:t>Dust</w:t>
      </w: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Signs and Symptoms of Exposure:</w:t>
      </w:r>
    </w:p>
    <w:p w:rsidR="0084514C" w:rsidRDefault="00442C53" w:rsidP="00442C53">
      <w:pPr>
        <w:pStyle w:val="NoSpacing"/>
        <w:ind w:left="360" w:hanging="360"/>
        <w:outlineLvl w:val="0"/>
        <w:rPr>
          <w:rFonts w:ascii="Arial" w:hAnsi="Arial" w:cs="Arial"/>
          <w:sz w:val="21"/>
          <w:szCs w:val="21"/>
        </w:rPr>
      </w:pPr>
      <w:r>
        <w:rPr>
          <w:rFonts w:ascii="Arial" w:hAnsi="Arial" w:cs="Arial"/>
          <w:b/>
          <w:sz w:val="21"/>
          <w:szCs w:val="21"/>
        </w:rPr>
        <w:lastRenderedPageBreak/>
        <w:t xml:space="preserve">Wood Dust – NTP: </w:t>
      </w:r>
      <w:r>
        <w:rPr>
          <w:rFonts w:ascii="Arial" w:hAnsi="Arial" w:cs="Arial"/>
          <w:sz w:val="21"/>
          <w:szCs w:val="21"/>
        </w:rPr>
        <w:t xml:space="preserve"> According to its Report on Carcinogens, Thirteenth Edition, NTP sates, “Wood dust is known to be a human carcinogen based on sufficient evidence of carcinogenicity from studies in humans”.  An association between wood dust exposure and cancer of the nasal cavity has been observe d in many case reports, cohort </w:t>
      </w:r>
    </w:p>
    <w:p w:rsidR="0084514C" w:rsidRDefault="0084514C" w:rsidP="00442C53">
      <w:pPr>
        <w:pStyle w:val="NoSpacing"/>
        <w:ind w:left="360" w:hanging="360"/>
        <w:outlineLvl w:val="0"/>
        <w:rPr>
          <w:rFonts w:ascii="Arial" w:hAnsi="Arial" w:cs="Arial"/>
          <w:sz w:val="21"/>
          <w:szCs w:val="21"/>
        </w:rPr>
      </w:pPr>
    </w:p>
    <w:p w:rsidR="00442C53" w:rsidRDefault="00442C53" w:rsidP="0084514C">
      <w:pPr>
        <w:pStyle w:val="NoSpacing"/>
        <w:ind w:left="360"/>
        <w:outlineLvl w:val="0"/>
        <w:rPr>
          <w:rFonts w:ascii="Arial" w:hAnsi="Arial" w:cs="Arial"/>
          <w:sz w:val="21"/>
          <w:szCs w:val="21"/>
        </w:rPr>
      </w:pPr>
      <w:r>
        <w:rPr>
          <w:rFonts w:ascii="Arial" w:hAnsi="Arial" w:cs="Arial"/>
          <w:sz w:val="21"/>
          <w:szCs w:val="21"/>
        </w:rPr>
        <w:t>studies, and case-control studies that specifically addressed nasal cancer.  Associations with cancer of the nasal cavities and paranasal sinuses were observed both in studies of people whose occupation are associated with wood dust exposure and in studies that directly estimated wood dust exposure.</w:t>
      </w:r>
    </w:p>
    <w:p w:rsidR="00442C53" w:rsidRDefault="00442C53"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11</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Toxicological Information</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 xml:space="preserve">– cont </w:t>
      </w:r>
      <w:r w:rsidRPr="008457DB">
        <w:rPr>
          <w:rFonts w:ascii="Arial" w:eastAsia="Arial" w:hAnsi="Arial"/>
          <w:b/>
          <w:color w:val="000000"/>
          <w:spacing w:val="2"/>
          <w:sz w:val="24"/>
          <w:szCs w:val="22"/>
        </w:rPr>
        <w:t>* * *</w:t>
      </w:r>
    </w:p>
    <w:p w:rsidR="0084514C" w:rsidRDefault="0084514C" w:rsidP="00442C53">
      <w:pPr>
        <w:pStyle w:val="NoSpacing"/>
        <w:ind w:left="360" w:hanging="360"/>
        <w:outlineLvl w:val="0"/>
        <w:rPr>
          <w:rFonts w:ascii="Arial" w:hAnsi="Arial" w:cs="Arial"/>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This classification is based primarily on increased risk in the occurrence of adenocarcinomas of the nasal cavities and paranasal sinuses associated with exposure to wood dust.  The evaluation did not find sufficient evidence to associate cancers of the oropharynx, hypopharynx, lung, lymphatic and hematopoietic systems, stomach, colon or rectum with exposure to wood dust.   There is inadequate evidence for the carcinogenicity of wood dust from studies in experimental animals according to NTP.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Wood Dust:  IARC – Group 1:  </w:t>
      </w:r>
      <w:r>
        <w:rPr>
          <w:rFonts w:ascii="Arial" w:hAnsi="Arial" w:cs="Arial"/>
          <w:sz w:val="21"/>
          <w:szCs w:val="21"/>
        </w:rPr>
        <w:t>Carcinogenic to humans; sufficient evidence of carcinogenicity.  This classification is primarily  based on studies showing an association between occupational exposure to wood dust and adenocarcinoma to the nasal cavities and paranasal sinuses.  IARC did not find sufficient evidence of an association between occupational exposure to wood dust and cancers of the oropharynx, hypopharynx, lung, lymphatic and hematopoietic systems, stomach, colon or rectum.</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Carcinogenicity Listing(s):</w:t>
      </w:r>
    </w:p>
    <w:p w:rsidR="00442C53" w:rsidRDefault="00674605" w:rsidP="00442C53">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36" style="position:absolute;left:0;text-align:left;margin-left:3.5pt;margin-top:.4pt;width:10.65pt;height:10.65pt;z-index:251667456" filled="f">
            <v:textbox>
              <w:txbxContent>
                <w:p w:rsidR="00442C53" w:rsidRPr="008F00BE" w:rsidRDefault="00674605" w:rsidP="00442C53">
                  <w:r>
                    <w:rPr>
                      <w:noProof/>
                    </w:rPr>
                    <w:pict>
                      <v:shape id="_x0000_i1042" type="#_x0000_t75" style="width:11.25pt;height:11.25pt;visibility:visible;mso-wrap-style:square">
                        <v:imagedata r:id="rId14" o:title=""/>
                      </v:shape>
                    </w:pict>
                  </w:r>
                </w:p>
              </w:txbxContent>
            </v:textbox>
          </v:rect>
        </w:pict>
      </w:r>
      <w:r w:rsidR="00442C53">
        <w:rPr>
          <w:rFonts w:ascii="Arial" w:hAnsi="Arial" w:cs="Arial"/>
          <w:sz w:val="21"/>
          <w:szCs w:val="21"/>
        </w:rPr>
        <w:t xml:space="preserve">  X</w:t>
      </w:r>
      <w:r w:rsidR="00442C53" w:rsidRPr="004971B9">
        <w:rPr>
          <w:rFonts w:ascii="Arial" w:hAnsi="Arial" w:cs="Arial"/>
          <w:sz w:val="21"/>
          <w:szCs w:val="21"/>
        </w:rPr>
        <w:tab/>
      </w:r>
      <w:r w:rsidR="00442C53">
        <w:rPr>
          <w:rFonts w:ascii="Arial" w:hAnsi="Arial" w:cs="Arial"/>
          <w:sz w:val="21"/>
          <w:szCs w:val="21"/>
        </w:rPr>
        <w:t>NTP</w:t>
      </w:r>
      <w:r w:rsidR="00442C53" w:rsidRPr="004971B9">
        <w:rPr>
          <w:rFonts w:ascii="Arial" w:hAnsi="Arial" w:cs="Arial"/>
          <w:sz w:val="21"/>
          <w:szCs w:val="21"/>
        </w:rPr>
        <w:t>:</w:t>
      </w:r>
      <w:r w:rsidR="00442C53" w:rsidRPr="004971B9">
        <w:rPr>
          <w:rFonts w:ascii="Arial" w:hAnsi="Arial" w:cs="Arial"/>
          <w:sz w:val="21"/>
          <w:szCs w:val="21"/>
        </w:rPr>
        <w:tab/>
      </w:r>
      <w:r w:rsidR="00442C53">
        <w:rPr>
          <w:rFonts w:ascii="Arial" w:hAnsi="Arial" w:cs="Arial"/>
          <w:sz w:val="21"/>
          <w:szCs w:val="21"/>
        </w:rPr>
        <w:t>Wood dust, Known Human Carcinogen.</w:t>
      </w:r>
    </w:p>
    <w:p w:rsidR="00442C53" w:rsidRDefault="00674605" w:rsidP="00442C53">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37" style="position:absolute;left:0;text-align:left;margin-left:3.5pt;margin-top:.35pt;width:10.65pt;height:10.65pt;z-index:251668480" filled="f">
            <v:textbox>
              <w:txbxContent>
                <w:p w:rsidR="00442C53" w:rsidRPr="008F00BE" w:rsidRDefault="00674605" w:rsidP="00442C53">
                  <w:r>
                    <w:rPr>
                      <w:noProof/>
                    </w:rPr>
                    <w:pict>
                      <v:shape id="_x0000_i1044" type="#_x0000_t75" style="width:11.25pt;height:11.25pt;visibility:visible;mso-wrap-style:square">
                        <v:imagedata r:id="rId14" o:title=""/>
                      </v:shape>
                    </w:pict>
                  </w:r>
                </w:p>
              </w:txbxContent>
            </v:textbox>
          </v:rect>
        </w:pict>
      </w:r>
      <w:r w:rsidR="00442C53">
        <w:rPr>
          <w:rFonts w:ascii="Arial" w:hAnsi="Arial" w:cs="Arial"/>
          <w:sz w:val="21"/>
          <w:szCs w:val="21"/>
        </w:rPr>
        <w:t xml:space="preserve">  X</w:t>
      </w:r>
      <w:r w:rsidR="00442C53">
        <w:rPr>
          <w:rFonts w:ascii="Arial" w:hAnsi="Arial" w:cs="Arial"/>
          <w:sz w:val="21"/>
          <w:szCs w:val="21"/>
        </w:rPr>
        <w:tab/>
        <w:t xml:space="preserve">IARC Monographs: </w:t>
      </w:r>
      <w:r w:rsidR="00442C53">
        <w:rPr>
          <w:rFonts w:ascii="Arial" w:hAnsi="Arial" w:cs="Arial"/>
          <w:sz w:val="21"/>
          <w:szCs w:val="21"/>
        </w:rPr>
        <w:tab/>
        <w:t>Wood dust, Group 1 – Carcinogenic to Humans.</w:t>
      </w:r>
    </w:p>
    <w:p w:rsidR="00442C53" w:rsidRDefault="00674605" w:rsidP="00442C53">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38" style="position:absolute;left:0;text-align:left;margin-left:3.5pt;margin-top:.75pt;width:10.65pt;height:10.65pt;z-index:251669504" filled="f">
            <v:textbox>
              <w:txbxContent>
                <w:p w:rsidR="00442C53" w:rsidRPr="008F00BE" w:rsidRDefault="00674605" w:rsidP="00442C53">
                  <w:r>
                    <w:rPr>
                      <w:noProof/>
                    </w:rPr>
                    <w:pict>
                      <v:shape id="_x0000_i1046" type="#_x0000_t75" style="width:11.25pt;height:11.25pt;visibility:visible;mso-wrap-style:square">
                        <v:imagedata r:id="rId14" o:title=""/>
                      </v:shape>
                    </w:pict>
                  </w:r>
                </w:p>
              </w:txbxContent>
            </v:textbox>
          </v:rect>
        </w:pict>
      </w:r>
      <w:r w:rsidR="00442C53">
        <w:rPr>
          <w:rFonts w:ascii="Arial" w:hAnsi="Arial" w:cs="Arial"/>
          <w:sz w:val="21"/>
          <w:szCs w:val="21"/>
        </w:rPr>
        <w:tab/>
        <w:t>OSHA Regulated:</w:t>
      </w:r>
    </w:p>
    <w:p w:rsidR="00442C53" w:rsidRDefault="00442C53" w:rsidP="00442C53">
      <w:pPr>
        <w:pStyle w:val="NoSpacing"/>
        <w:tabs>
          <w:tab w:val="left" w:pos="2430"/>
        </w:tabs>
        <w:ind w:left="360" w:hanging="360"/>
        <w:outlineLvl w:val="0"/>
        <w:rPr>
          <w:rFonts w:ascii="Arial" w:hAnsi="Arial" w:cs="Arial"/>
          <w:sz w:val="21"/>
          <w:szCs w:val="21"/>
        </w:rPr>
      </w:pPr>
      <w:r>
        <w:rPr>
          <w:rFonts w:ascii="Arial" w:hAnsi="Arial" w:cs="Arial"/>
          <w:b/>
          <w:sz w:val="21"/>
          <w:szCs w:val="21"/>
        </w:rPr>
        <w:t xml:space="preserve">Toxicity Data:  </w:t>
      </w:r>
      <w:r>
        <w:rPr>
          <w:rFonts w:ascii="Arial" w:hAnsi="Arial" w:cs="Arial"/>
          <w:sz w:val="21"/>
          <w:szCs w:val="21"/>
        </w:rPr>
        <w:t>No specific information available for product or material in purchased form.  Individual component information is listed below.</w:t>
      </w:r>
    </w:p>
    <w:p w:rsidR="00442C53" w:rsidRDefault="00442C53" w:rsidP="00442C53">
      <w:pPr>
        <w:pStyle w:val="NoSpacing"/>
        <w:tabs>
          <w:tab w:val="left" w:pos="2430"/>
        </w:tabs>
        <w:ind w:left="360" w:hanging="360"/>
        <w:outlineLvl w:val="0"/>
        <w:rPr>
          <w:rFonts w:ascii="Arial" w:hAnsi="Arial" w:cs="Arial"/>
          <w:sz w:val="21"/>
          <w:szCs w:val="21"/>
        </w:rPr>
      </w:pPr>
      <w:r>
        <w:rPr>
          <w:rFonts w:ascii="Arial" w:hAnsi="Arial" w:cs="Arial"/>
          <w:b/>
          <w:sz w:val="21"/>
          <w:szCs w:val="21"/>
        </w:rPr>
        <w:t>Components:</w:t>
      </w:r>
    </w:p>
    <w:p w:rsidR="00442C53" w:rsidRPr="00C550A4" w:rsidRDefault="00442C53" w:rsidP="00442C53">
      <w:pPr>
        <w:pStyle w:val="NoSpacing"/>
        <w:tabs>
          <w:tab w:val="left" w:pos="2430"/>
        </w:tabs>
        <w:ind w:left="360" w:hanging="360"/>
        <w:outlineLvl w:val="0"/>
        <w:rPr>
          <w:rFonts w:ascii="Arial" w:hAnsi="Arial" w:cs="Arial"/>
          <w:sz w:val="21"/>
          <w:szCs w:val="21"/>
          <w:u w:val="single"/>
        </w:rPr>
      </w:pPr>
      <w:r w:rsidRPr="00C550A4">
        <w:rPr>
          <w:rFonts w:ascii="Arial" w:hAnsi="Arial" w:cs="Arial"/>
          <w:sz w:val="21"/>
          <w:szCs w:val="21"/>
          <w:u w:val="single"/>
        </w:rPr>
        <w:t>Wood dust (softwood or hardwood)</w:t>
      </w:r>
    </w:p>
    <w:p w:rsidR="00442C53" w:rsidRDefault="00442C53" w:rsidP="00442C53">
      <w:pPr>
        <w:pStyle w:val="NoSpacing"/>
        <w:tabs>
          <w:tab w:val="left" w:pos="2430"/>
        </w:tabs>
        <w:ind w:left="360" w:hanging="360"/>
        <w:outlineLvl w:val="0"/>
        <w:rPr>
          <w:rFonts w:ascii="Arial" w:hAnsi="Arial" w:cs="Arial"/>
          <w:sz w:val="21"/>
          <w:szCs w:val="21"/>
        </w:rPr>
      </w:pPr>
      <w:r>
        <w:rPr>
          <w:rFonts w:ascii="Arial" w:hAnsi="Arial" w:cs="Arial"/>
          <w:sz w:val="21"/>
          <w:szCs w:val="21"/>
        </w:rPr>
        <w:t>Dusts generated from sawing, sanding or machining the product may cause respiratory irritation, nasal dryness and irritation, coughing and sinusitis.  NTP and IARC (Group 1) classify wood dust as a human carcinogen.  See Section 2 above.</w:t>
      </w:r>
    </w:p>
    <w:p w:rsidR="00442C53" w:rsidRDefault="00442C53" w:rsidP="00442C53">
      <w:pPr>
        <w:pStyle w:val="NoSpacing"/>
        <w:tabs>
          <w:tab w:val="left" w:pos="2430"/>
        </w:tabs>
        <w:ind w:left="360" w:hanging="360"/>
        <w:outlineLvl w:val="0"/>
        <w:rPr>
          <w:rFonts w:ascii="Arial" w:hAnsi="Arial" w:cs="Arial"/>
          <w:sz w:val="21"/>
          <w:szCs w:val="21"/>
        </w:rPr>
      </w:pPr>
      <w:r>
        <w:rPr>
          <w:rFonts w:ascii="Arial" w:hAnsi="Arial" w:cs="Arial"/>
          <w:b/>
          <w:sz w:val="21"/>
          <w:szCs w:val="21"/>
        </w:rPr>
        <w:t xml:space="preserve">Target Organs:  </w:t>
      </w:r>
      <w:r>
        <w:rPr>
          <w:rFonts w:ascii="Arial" w:hAnsi="Arial" w:cs="Arial"/>
          <w:sz w:val="21"/>
          <w:szCs w:val="21"/>
        </w:rPr>
        <w:t>Eyes, skin, and respiratory system.</w:t>
      </w:r>
    </w:p>
    <w:p w:rsidR="00442C53" w:rsidRDefault="00442C53" w:rsidP="00442C53">
      <w:pPr>
        <w:pStyle w:val="NoSpacing"/>
        <w:tabs>
          <w:tab w:val="left" w:pos="2430"/>
        </w:tabs>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w:t>
      </w:r>
      <w:r>
        <w:rPr>
          <w:rFonts w:ascii="Arial" w:eastAsia="Arial" w:hAnsi="Arial"/>
          <w:b/>
          <w:color w:val="000000"/>
          <w:spacing w:val="2"/>
          <w:sz w:val="24"/>
          <w:szCs w:val="22"/>
        </w:rPr>
        <w:t xml:space="preserve"> 12</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Ecological Information</w:t>
      </w:r>
      <w:r w:rsidRPr="008457DB">
        <w:rPr>
          <w:rFonts w:ascii="Arial" w:eastAsia="Arial" w:hAnsi="Arial"/>
          <w:b/>
          <w:color w:val="000000"/>
          <w:spacing w:val="2"/>
          <w:sz w:val="24"/>
          <w:szCs w:val="22"/>
        </w:rPr>
        <w:t xml:space="preserve"> * * *</w:t>
      </w:r>
    </w:p>
    <w:p w:rsidR="00442C53" w:rsidRPr="00C550A4" w:rsidRDefault="00442C53" w:rsidP="00442C53">
      <w:pPr>
        <w:pStyle w:val="NoSpacing"/>
        <w:tabs>
          <w:tab w:val="left" w:pos="2430"/>
        </w:tabs>
        <w:ind w:left="360" w:hanging="360"/>
        <w:outlineLvl w:val="0"/>
        <w:rPr>
          <w:rFonts w:ascii="Arial" w:hAnsi="Arial" w:cs="Arial"/>
          <w:sz w:val="21"/>
          <w:szCs w:val="21"/>
          <w:vertAlign w:val="superscript"/>
        </w:rPr>
      </w:pPr>
    </w:p>
    <w:p w:rsidR="00442C53" w:rsidRDefault="00442C53" w:rsidP="00442C53">
      <w:pPr>
        <w:pStyle w:val="NoSpacing"/>
        <w:ind w:left="360" w:hanging="360"/>
        <w:outlineLvl w:val="0"/>
        <w:rPr>
          <w:rFonts w:ascii="Arial" w:hAnsi="Arial" w:cs="Arial"/>
          <w:b/>
          <w:sz w:val="21"/>
          <w:szCs w:val="21"/>
        </w:rPr>
      </w:pPr>
      <w:r w:rsidRPr="008A2B1F">
        <w:rPr>
          <w:rFonts w:ascii="Arial" w:hAnsi="Arial" w:cs="Arial"/>
          <w:b/>
          <w:sz w:val="21"/>
          <w:szCs w:val="21"/>
        </w:rPr>
        <w:t xml:space="preserve">Ecotoxicity:  </w:t>
      </w:r>
      <w:r w:rsidRPr="008A2B1F">
        <w:rPr>
          <w:rFonts w:ascii="Arial" w:hAnsi="Arial" w:cs="Arial"/>
          <w:sz w:val="21"/>
          <w:szCs w:val="21"/>
        </w:rPr>
        <w:t>NAV for finished product</w:t>
      </w:r>
      <w:r>
        <w:rPr>
          <w:rFonts w:ascii="Arial" w:hAnsi="Arial" w:cs="Arial"/>
          <w:b/>
          <w:sz w:val="21"/>
          <w:szCs w:val="21"/>
        </w:rPr>
        <w:t>.</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Biopersistance and Degradability:  </w:t>
      </w:r>
      <w:r w:rsidRPr="008A2B1F">
        <w:rPr>
          <w:rFonts w:ascii="Arial" w:hAnsi="Arial" w:cs="Arial"/>
          <w:sz w:val="21"/>
          <w:szCs w:val="21"/>
        </w:rPr>
        <w:t>Wood</w:t>
      </w:r>
      <w:r>
        <w:rPr>
          <w:rFonts w:ascii="Arial" w:hAnsi="Arial" w:cs="Arial"/>
          <w:sz w:val="21"/>
          <w:szCs w:val="21"/>
        </w:rPr>
        <w:t xml:space="preserve"> in this product or byproduct would be expected to  be biodegradable.</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Bioaccumulation:</w:t>
      </w:r>
      <w:r>
        <w:rPr>
          <w:rFonts w:ascii="Arial" w:hAnsi="Arial" w:cs="Arial"/>
          <w:sz w:val="21"/>
          <w:szCs w:val="21"/>
        </w:rPr>
        <w:t xml:space="preserve">  Not expected to bioaccumulate.</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Soil Mobility:</w:t>
      </w:r>
      <w:r>
        <w:rPr>
          <w:rFonts w:ascii="Arial" w:hAnsi="Arial" w:cs="Arial"/>
          <w:sz w:val="21"/>
          <w:szCs w:val="21"/>
        </w:rPr>
        <w:t xml:space="preserve">  NAV</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Other Adverse Effects:</w:t>
      </w:r>
      <w:r>
        <w:rPr>
          <w:rFonts w:ascii="Arial" w:hAnsi="Arial" w:cs="Arial"/>
          <w:sz w:val="21"/>
          <w:szCs w:val="21"/>
        </w:rPr>
        <w:t xml:space="preserve">  NAP</w:t>
      </w:r>
    </w:p>
    <w:p w:rsidR="00442C53" w:rsidRDefault="00442C53" w:rsidP="00442C53">
      <w:pPr>
        <w:pStyle w:val="NoSpacing"/>
        <w:ind w:left="360" w:hanging="360"/>
        <w:outlineLvl w:val="0"/>
        <w:rPr>
          <w:rFonts w:ascii="Arial" w:hAnsi="Arial" w:cs="Arial"/>
          <w:sz w:val="21"/>
          <w:szCs w:val="21"/>
        </w:rPr>
      </w:pPr>
    </w:p>
    <w:p w:rsidR="00950770" w:rsidRDefault="00950770"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13</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Disposal Considerations</w:t>
      </w:r>
      <w:r w:rsidRPr="008457DB">
        <w:rPr>
          <w:rFonts w:ascii="Arial" w:eastAsia="Arial" w:hAnsi="Arial"/>
          <w:b/>
          <w:color w:val="000000"/>
          <w:spacing w:val="2"/>
          <w:sz w:val="24"/>
          <w:szCs w:val="22"/>
        </w:rPr>
        <w:t xml:space="preserve"> * * *</w:t>
      </w:r>
    </w:p>
    <w:p w:rsidR="00950770" w:rsidRDefault="00950770" w:rsidP="0084514C">
      <w:pPr>
        <w:pStyle w:val="NoSpacing"/>
        <w:ind w:left="360" w:hanging="360"/>
        <w:outlineLvl w:val="0"/>
        <w:rPr>
          <w:rFonts w:ascii="Arial" w:hAnsi="Arial" w:cs="Arial"/>
          <w:b/>
          <w:sz w:val="21"/>
          <w:szCs w:val="21"/>
        </w:rPr>
      </w:pPr>
    </w:p>
    <w:p w:rsidR="00442C53" w:rsidRDefault="00442C53" w:rsidP="0084514C">
      <w:pPr>
        <w:pStyle w:val="NoSpacing"/>
        <w:ind w:left="360" w:hanging="360"/>
        <w:outlineLvl w:val="0"/>
        <w:rPr>
          <w:rFonts w:ascii="Arial" w:hAnsi="Arial" w:cs="Arial"/>
          <w:sz w:val="21"/>
          <w:szCs w:val="21"/>
        </w:rPr>
      </w:pPr>
      <w:r w:rsidRPr="008A2B1F">
        <w:rPr>
          <w:rFonts w:ascii="Arial" w:hAnsi="Arial" w:cs="Arial"/>
          <w:b/>
          <w:sz w:val="21"/>
          <w:szCs w:val="21"/>
        </w:rPr>
        <w:t>Waste</w:t>
      </w:r>
      <w:r>
        <w:rPr>
          <w:rFonts w:ascii="Arial" w:hAnsi="Arial" w:cs="Arial"/>
          <w:b/>
          <w:sz w:val="21"/>
          <w:szCs w:val="21"/>
        </w:rPr>
        <w:t xml:space="preserve"> Disposal Method:  </w:t>
      </w:r>
      <w:r>
        <w:rPr>
          <w:rFonts w:ascii="Arial" w:hAnsi="Arial" w:cs="Arial"/>
          <w:sz w:val="21"/>
          <w:szCs w:val="21"/>
        </w:rPr>
        <w:t>Dry land disposal or incineration is acceptable in most areas.  It is, however, the user’s responsibility to determine at the time of disposal whether your waste meets any jurisdictional criteria.  Note that wood dust may pose a combustible dust hazard.</w:t>
      </w:r>
    </w:p>
    <w:p w:rsidR="0084514C" w:rsidRDefault="0084514C" w:rsidP="0084514C">
      <w:pPr>
        <w:pStyle w:val="NoSpacing"/>
        <w:ind w:left="360" w:hanging="360"/>
        <w:outlineLvl w:val="0"/>
        <w:rPr>
          <w:rFonts w:ascii="Arial" w:hAnsi="Arial" w:cs="Arial"/>
          <w:b/>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 * Section</w:t>
      </w:r>
      <w:r>
        <w:rPr>
          <w:rFonts w:ascii="Arial" w:eastAsia="Arial" w:hAnsi="Arial"/>
          <w:b/>
          <w:color w:val="000000"/>
          <w:spacing w:val="2"/>
          <w:sz w:val="24"/>
          <w:szCs w:val="22"/>
        </w:rPr>
        <w:t xml:space="preserve"> 14</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Transportation Information</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b/>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Mode:  </w:t>
      </w:r>
      <w:r w:rsidRPr="008A2B1F">
        <w:rPr>
          <w:rFonts w:ascii="Arial" w:hAnsi="Arial" w:cs="Arial"/>
          <w:sz w:val="21"/>
          <w:szCs w:val="21"/>
        </w:rPr>
        <w:t>(air</w:t>
      </w:r>
      <w:r>
        <w:rPr>
          <w:rFonts w:ascii="Arial" w:hAnsi="Arial" w:cs="Arial"/>
          <w:sz w:val="21"/>
          <w:szCs w:val="21"/>
        </w:rPr>
        <w:t xml:space="preserve">, land, water) Not regulated as a hazardous material by the U.S. Department of Transportation.  Not listed </w:t>
      </w:r>
      <w:r>
        <w:rPr>
          <w:rFonts w:ascii="Arial" w:hAnsi="Arial" w:cs="Arial"/>
          <w:sz w:val="21"/>
          <w:szCs w:val="21"/>
        </w:rPr>
        <w:lastRenderedPageBreak/>
        <w:t>as a hazardous material in Canadian Transportation of Dangerous Goods (TDG) regulations.  Not regulated as a hazardous material by IMDG or IATA regulations concerning the transport of hazardous materials.</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UN Proper Shipping Name:</w:t>
      </w:r>
      <w:r>
        <w:rPr>
          <w:rFonts w:ascii="Arial" w:hAnsi="Arial" w:cs="Arial"/>
          <w:b/>
          <w:sz w:val="21"/>
          <w:szCs w:val="21"/>
        </w:rPr>
        <w:tab/>
      </w:r>
      <w:r>
        <w:rPr>
          <w:rFonts w:ascii="Arial" w:hAnsi="Arial" w:cs="Arial"/>
          <w:b/>
          <w:sz w:val="21"/>
          <w:szCs w:val="21"/>
        </w:rPr>
        <w:tab/>
      </w:r>
      <w:r>
        <w:rPr>
          <w:rFonts w:ascii="Arial" w:hAnsi="Arial" w:cs="Arial"/>
          <w:sz w:val="21"/>
          <w:szCs w:val="21"/>
        </w:rPr>
        <w:t>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UN/NA ID Number:</w:t>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Hazard Class: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Packing Group:</w:t>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442C53" w:rsidRPr="008A2B1F" w:rsidRDefault="00442C53" w:rsidP="00442C53">
      <w:pPr>
        <w:pStyle w:val="NoSpacing"/>
        <w:ind w:left="360" w:hanging="360"/>
        <w:outlineLvl w:val="0"/>
        <w:rPr>
          <w:rFonts w:ascii="Arial" w:hAnsi="Arial" w:cs="Arial"/>
          <w:sz w:val="21"/>
          <w:szCs w:val="21"/>
        </w:rPr>
      </w:pPr>
      <w:r>
        <w:rPr>
          <w:rFonts w:ascii="Arial" w:hAnsi="Arial" w:cs="Arial"/>
          <w:b/>
          <w:sz w:val="21"/>
          <w:szCs w:val="21"/>
        </w:rPr>
        <w:t>Environmental Hazards (Marine</w:t>
      </w:r>
      <w:r>
        <w:rPr>
          <w:rFonts w:ascii="Arial" w:hAnsi="Arial" w:cs="Arial"/>
          <w:b/>
          <w:sz w:val="21"/>
          <w:szCs w:val="21"/>
        </w:rPr>
        <w:tab/>
      </w:r>
      <w:r w:rsidRPr="008A2B1F">
        <w:rPr>
          <w:rFonts w:ascii="Arial" w:hAnsi="Arial" w:cs="Arial"/>
          <w:sz w:val="21"/>
          <w:szCs w:val="21"/>
        </w:rPr>
        <w:t>NAP</w:t>
      </w: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Pollutant):</w:t>
      </w:r>
      <w:r>
        <w:rPr>
          <w:rFonts w:ascii="Arial" w:hAnsi="Arial" w:cs="Arial"/>
          <w:b/>
          <w:sz w:val="21"/>
          <w:szCs w:val="21"/>
        </w:rPr>
        <w:tab/>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Special Precautions</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Pr="008A2B1F">
        <w:rPr>
          <w:rFonts w:ascii="Arial" w:hAnsi="Arial" w:cs="Arial"/>
          <w:sz w:val="21"/>
          <w:szCs w:val="21"/>
        </w:rPr>
        <w:t>NAP</w:t>
      </w:r>
    </w:p>
    <w:p w:rsidR="00442C53" w:rsidRDefault="00442C53" w:rsidP="00442C53">
      <w:pPr>
        <w:pStyle w:val="NoSpacing"/>
        <w:ind w:left="360" w:hanging="360"/>
        <w:outlineLvl w:val="0"/>
        <w:rPr>
          <w:rFonts w:ascii="Arial" w:hAnsi="Arial" w:cs="Arial"/>
          <w:sz w:val="21"/>
          <w:szCs w:val="21"/>
        </w:rPr>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15 – Regulatory Information</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sz w:val="21"/>
          <w:szCs w:val="21"/>
        </w:rPr>
      </w:pPr>
    </w:p>
    <w:p w:rsidR="00442C53" w:rsidRPr="008A2B1F" w:rsidRDefault="00442C53" w:rsidP="00442C53">
      <w:pPr>
        <w:pStyle w:val="NoSpacing"/>
        <w:ind w:left="360" w:hanging="360"/>
        <w:outlineLvl w:val="0"/>
        <w:rPr>
          <w:rFonts w:ascii="Arial" w:hAnsi="Arial" w:cs="Arial"/>
          <w:sz w:val="21"/>
          <w:szCs w:val="21"/>
        </w:rPr>
      </w:pPr>
      <w:r>
        <w:rPr>
          <w:rFonts w:ascii="Arial" w:hAnsi="Arial" w:cs="Arial"/>
          <w:b/>
          <w:sz w:val="21"/>
          <w:szCs w:val="21"/>
        </w:rPr>
        <w:t>TSCA:</w:t>
      </w:r>
      <w:r>
        <w:rPr>
          <w:rFonts w:ascii="Arial" w:hAnsi="Arial" w:cs="Arial"/>
          <w:b/>
          <w:sz w:val="21"/>
          <w:szCs w:val="21"/>
        </w:rPr>
        <w:tab/>
      </w:r>
      <w:r w:rsidRPr="008A2B1F">
        <w:rPr>
          <w:rFonts w:ascii="Arial" w:hAnsi="Arial" w:cs="Arial"/>
          <w:sz w:val="21"/>
          <w:szCs w:val="21"/>
        </w:rPr>
        <w:t>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CERCLA:  </w:t>
      </w:r>
      <w:r>
        <w:rPr>
          <w:rFonts w:ascii="Arial" w:hAnsi="Arial" w:cs="Arial"/>
          <w:sz w:val="21"/>
          <w:szCs w:val="21"/>
        </w:rPr>
        <w:t>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DSL:</w:t>
      </w:r>
      <w:r>
        <w:rPr>
          <w:rFonts w:ascii="Arial" w:hAnsi="Arial" w:cs="Arial"/>
          <w:sz w:val="21"/>
          <w:szCs w:val="21"/>
        </w:rPr>
        <w:t xml:space="preserve">  NAP</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OSHA:</w:t>
      </w:r>
      <w:r>
        <w:rPr>
          <w:rFonts w:ascii="Arial" w:hAnsi="Arial" w:cs="Arial"/>
          <w:sz w:val="21"/>
          <w:szCs w:val="21"/>
        </w:rPr>
        <w:t xml:space="preserve">  Wood products are not hazardous under the criteria of the federal OSHA Hazard Communication Standard 29 CFR 1910.1200.  However, wood dust generated by sawing, sanding or machining activities may be considered hazardous.</w:t>
      </w:r>
    </w:p>
    <w:p w:rsidR="00442C53" w:rsidRDefault="00442C53" w:rsidP="00442C53">
      <w:pPr>
        <w:pStyle w:val="NoSpacing"/>
        <w:ind w:left="360" w:hanging="360"/>
        <w:outlineLvl w:val="0"/>
        <w:rPr>
          <w:rFonts w:ascii="Arial" w:hAnsi="Arial" w:cs="Arial"/>
          <w:b/>
          <w:sz w:val="21"/>
          <w:szCs w:val="21"/>
        </w:rPr>
      </w:pPr>
      <w:r>
        <w:rPr>
          <w:rFonts w:ascii="Arial" w:hAnsi="Arial" w:cs="Arial"/>
          <w:b/>
          <w:sz w:val="21"/>
          <w:szCs w:val="21"/>
        </w:rPr>
        <w:t>STATE RIGHT-TO-KNOW:</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u w:val="single"/>
        </w:rPr>
        <w:t>California Proposition 65</w:t>
      </w:r>
      <w:r>
        <w:rPr>
          <w:rFonts w:ascii="Arial" w:hAnsi="Arial" w:cs="Arial"/>
          <w:sz w:val="21"/>
          <w:szCs w:val="21"/>
        </w:rPr>
        <w:t xml:space="preserve"> – </w:t>
      </w:r>
      <w:r>
        <w:rPr>
          <w:rFonts w:ascii="Arial" w:hAnsi="Arial" w:cs="Arial"/>
          <w:b/>
          <w:sz w:val="21"/>
          <w:szCs w:val="21"/>
          <w:u w:val="single"/>
        </w:rPr>
        <w:t>Warning</w:t>
      </w:r>
      <w:r>
        <w:rPr>
          <w:rFonts w:ascii="Arial" w:hAnsi="Arial" w:cs="Arial"/>
          <w:sz w:val="21"/>
          <w:szCs w:val="21"/>
        </w:rPr>
        <w:t xml:space="preserve">:  This product may be shipped in dust form or subsequent drilling, sawing, sanding or machining solid wood may generate wood dust, a substance known to the State of California to cause cancer.  </w:t>
      </w:r>
      <w:r>
        <w:rPr>
          <w:rFonts w:ascii="Arial" w:hAnsi="Arial" w:cs="Arial"/>
          <w:b/>
          <w:sz w:val="21"/>
          <w:szCs w:val="21"/>
          <w:u w:val="single"/>
        </w:rPr>
        <w:t>Warning</w:t>
      </w:r>
      <w:r>
        <w:rPr>
          <w:rFonts w:ascii="Arial" w:hAnsi="Arial" w:cs="Arial"/>
          <w:sz w:val="21"/>
          <w:szCs w:val="21"/>
        </w:rPr>
        <w:t>: Depending on the origin and handling of the material, crystalline silica particles of respirable size may be contained in or on the product and released during transport or processing.  Silica, crystalline (airborne particles of respirable size) are known to the State of California to cause cancer.</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u w:val="single"/>
        </w:rPr>
        <w:t>Pennsylvania</w:t>
      </w:r>
      <w:r>
        <w:rPr>
          <w:rFonts w:ascii="Arial" w:hAnsi="Arial" w:cs="Arial"/>
          <w:sz w:val="21"/>
          <w:szCs w:val="21"/>
        </w:rPr>
        <w:t xml:space="preserve"> – Wood dust and crystalline silica appear on Pennsylvania’s Appendix A, Hazardous Substance List.</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u w:val="single"/>
        </w:rPr>
        <w:t>New Jersey</w:t>
      </w:r>
      <w:r>
        <w:rPr>
          <w:rFonts w:ascii="Arial" w:hAnsi="Arial" w:cs="Arial"/>
          <w:sz w:val="21"/>
          <w:szCs w:val="21"/>
        </w:rPr>
        <w:t xml:space="preserve"> – Wood dust and crystalline silica appear on New Jersey’s Environmental Hazardous Substance List.</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SARA 313 Information:  </w:t>
      </w:r>
      <w:r w:rsidRPr="00DF5A32">
        <w:rPr>
          <w:rFonts w:ascii="Arial" w:hAnsi="Arial" w:cs="Arial"/>
          <w:sz w:val="21"/>
          <w:szCs w:val="21"/>
        </w:rPr>
        <w:t>This</w:t>
      </w:r>
      <w:r>
        <w:rPr>
          <w:rFonts w:ascii="Arial" w:hAnsi="Arial" w:cs="Arial"/>
          <w:sz w:val="21"/>
          <w:szCs w:val="21"/>
        </w:rPr>
        <w:t xml:space="preserve"> material does not contain any chemical ingredient (s) that exceed the de minimis reporting levels established by SARA Title III, section 313 and 40 CFR section 372.</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SARA 311/312 Hazard Category:</w:t>
      </w:r>
      <w:r>
        <w:rPr>
          <w:rFonts w:ascii="Arial" w:hAnsi="Arial" w:cs="Arial"/>
          <w:sz w:val="21"/>
          <w:szCs w:val="21"/>
        </w:rPr>
        <w:t xml:space="preserve">  This material has been reviewed according to the EPA “Hazard Categories” promulgated under SARA Title III Sections 311 and 312 and is considered, under applicable definitions, to meet the following categories:</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ab/>
      </w:r>
      <w:r>
        <w:rPr>
          <w:rFonts w:ascii="Arial" w:hAnsi="Arial" w:cs="Arial"/>
          <w:b/>
          <w:sz w:val="21"/>
          <w:szCs w:val="21"/>
        </w:rPr>
        <w:tab/>
      </w:r>
      <w:r>
        <w:rPr>
          <w:rFonts w:ascii="Arial" w:hAnsi="Arial" w:cs="Arial"/>
          <w:sz w:val="21"/>
          <w:szCs w:val="21"/>
        </w:rPr>
        <w:t>An immediate (acute) health hazard</w:t>
      </w:r>
      <w:r>
        <w:rPr>
          <w:rFonts w:ascii="Arial" w:hAnsi="Arial" w:cs="Arial"/>
          <w:sz w:val="21"/>
          <w:szCs w:val="21"/>
        </w:rPr>
        <w:tab/>
        <w:t>Yes</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delayed (chronic) health hazard</w:t>
      </w:r>
      <w:r>
        <w:rPr>
          <w:rFonts w:ascii="Arial" w:hAnsi="Arial" w:cs="Arial"/>
          <w:sz w:val="21"/>
          <w:szCs w:val="21"/>
        </w:rPr>
        <w:tab/>
        <w:t>Yes</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corrosive hazard</w:t>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fire hazard</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reactivity hazard</w:t>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442C53" w:rsidRDefault="00442C53" w:rsidP="00442C53">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sudden release hazard</w:t>
      </w:r>
      <w:r>
        <w:rPr>
          <w:rFonts w:ascii="Arial" w:hAnsi="Arial" w:cs="Arial"/>
          <w:sz w:val="21"/>
          <w:szCs w:val="21"/>
        </w:rPr>
        <w:tab/>
      </w:r>
      <w:r>
        <w:rPr>
          <w:rFonts w:ascii="Arial" w:hAnsi="Arial" w:cs="Arial"/>
          <w:sz w:val="21"/>
          <w:szCs w:val="21"/>
        </w:rPr>
        <w:tab/>
        <w:t>No</w:t>
      </w:r>
    </w:p>
    <w:p w:rsidR="00442C53" w:rsidRDefault="00442C53" w:rsidP="00442C53">
      <w:pPr>
        <w:pStyle w:val="NoSpacing"/>
        <w:ind w:left="360" w:hanging="360"/>
        <w:outlineLvl w:val="0"/>
        <w:rPr>
          <w:rFonts w:ascii="Arial" w:hAnsi="Arial" w:cs="Arial"/>
          <w:b/>
          <w:sz w:val="21"/>
          <w:szCs w:val="21"/>
        </w:rPr>
      </w:pPr>
    </w:p>
    <w:p w:rsidR="00442C53" w:rsidRDefault="00442C53" w:rsidP="00442C53">
      <w:pPr>
        <w:pStyle w:val="NoSpacing"/>
        <w:ind w:left="360" w:hanging="360"/>
        <w:outlineLvl w:val="0"/>
      </w:pPr>
      <w:r w:rsidRPr="00DF5A32">
        <w:rPr>
          <w:b/>
        </w:rPr>
        <w:t xml:space="preserve">FDA:  </w:t>
      </w:r>
      <w:r>
        <w:t>Not intended for use as a food additive or indirect food contact item.</w:t>
      </w:r>
    </w:p>
    <w:p w:rsidR="00442C53" w:rsidRDefault="00442C53" w:rsidP="00442C53">
      <w:pPr>
        <w:pStyle w:val="NoSpacing"/>
        <w:ind w:left="360" w:hanging="360"/>
        <w:outlineLvl w:val="0"/>
      </w:pPr>
      <w:r>
        <w:rPr>
          <w:b/>
        </w:rPr>
        <w:t>WHMIS Classification:</w:t>
      </w:r>
      <w:r>
        <w:t xml:space="preserve">  Wood and products made from wood are exempt from WHMIS per the Hazardous Products Act.  However, wood dust is considered to be a controlled product:  D2A (wood dust: IARC Group1).</w:t>
      </w:r>
    </w:p>
    <w:p w:rsidR="00442C53" w:rsidRDefault="00442C53" w:rsidP="00442C53">
      <w:pPr>
        <w:pStyle w:val="NoSpacing"/>
        <w:ind w:left="360" w:hanging="360"/>
        <w:outlineLvl w:val="0"/>
      </w:pPr>
    </w:p>
    <w:p w:rsidR="00442C53" w:rsidRDefault="00442C53" w:rsidP="00442C53">
      <w:pPr>
        <w:pStyle w:val="NoSpacing"/>
        <w:ind w:left="360" w:hanging="360"/>
        <w:outlineLvl w:val="0"/>
      </w:pPr>
    </w:p>
    <w:p w:rsidR="0084514C" w:rsidRPr="008457DB" w:rsidRDefault="0084514C" w:rsidP="0084514C">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8457DB">
        <w:rPr>
          <w:rFonts w:ascii="Arial" w:eastAsia="Arial" w:hAnsi="Arial"/>
          <w:b/>
          <w:color w:val="000000"/>
          <w:spacing w:val="2"/>
          <w:sz w:val="24"/>
          <w:szCs w:val="22"/>
        </w:rPr>
        <w:t xml:space="preserve">* * * Section </w:t>
      </w:r>
      <w:r>
        <w:rPr>
          <w:rFonts w:ascii="Arial" w:eastAsia="Arial" w:hAnsi="Arial"/>
          <w:b/>
          <w:color w:val="000000"/>
          <w:spacing w:val="2"/>
          <w:sz w:val="24"/>
          <w:szCs w:val="22"/>
        </w:rPr>
        <w:t>16</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w:t>
      </w:r>
      <w:r w:rsidRPr="008457DB">
        <w:rPr>
          <w:rFonts w:ascii="Arial" w:eastAsia="Arial" w:hAnsi="Arial"/>
          <w:b/>
          <w:color w:val="000000"/>
          <w:spacing w:val="2"/>
          <w:sz w:val="24"/>
          <w:szCs w:val="22"/>
        </w:rPr>
        <w:t xml:space="preserve"> </w:t>
      </w:r>
      <w:r>
        <w:rPr>
          <w:rFonts w:ascii="Arial" w:eastAsia="Arial" w:hAnsi="Arial"/>
          <w:b/>
          <w:color w:val="000000"/>
          <w:spacing w:val="2"/>
          <w:sz w:val="24"/>
          <w:szCs w:val="22"/>
        </w:rPr>
        <w:t>Other Information</w:t>
      </w:r>
      <w:r w:rsidRPr="008457DB">
        <w:rPr>
          <w:rFonts w:ascii="Arial" w:eastAsia="Arial" w:hAnsi="Arial"/>
          <w:b/>
          <w:color w:val="000000"/>
          <w:spacing w:val="2"/>
          <w:sz w:val="24"/>
          <w:szCs w:val="22"/>
        </w:rPr>
        <w:t xml:space="preserve"> * * *</w:t>
      </w:r>
    </w:p>
    <w:p w:rsidR="00442C53" w:rsidRDefault="00442C53" w:rsidP="00442C53">
      <w:pPr>
        <w:pStyle w:val="NoSpacing"/>
        <w:ind w:left="360" w:hanging="360"/>
        <w:outlineLvl w:val="0"/>
        <w:rPr>
          <w:rFonts w:ascii="Arial" w:hAnsi="Arial" w:cs="Arial"/>
          <w:b/>
          <w:sz w:val="21"/>
          <w:szCs w:val="21"/>
        </w:rPr>
      </w:pP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 xml:space="preserve">User’s Responsibility:  </w:t>
      </w:r>
      <w:r w:rsidRPr="00EB3B8D">
        <w:rPr>
          <w:rFonts w:ascii="Arial" w:hAnsi="Arial" w:cs="Arial"/>
          <w:sz w:val="21"/>
          <w:szCs w:val="21"/>
        </w:rPr>
        <w:t xml:space="preserve">The </w:t>
      </w:r>
      <w:r>
        <w:rPr>
          <w:rFonts w:ascii="Arial" w:hAnsi="Arial" w:cs="Arial"/>
          <w:sz w:val="21"/>
          <w:szCs w:val="21"/>
        </w:rPr>
        <w:t>information contained in this Safety Data Sheet is based on the experience of occupational health and safety professionals and comes from sources believed to be accurate or otherwise technically correct.  It is the user’s responsibility to determine if the product is suitable for its proposed application(s) and to follow necessary safety precautions.  The user has the responsibility to ensure that the most current SDS is used.</w:t>
      </w:r>
    </w:p>
    <w:p w:rsidR="00442C53" w:rsidRDefault="00442C53" w:rsidP="00442C53">
      <w:pPr>
        <w:pStyle w:val="NoSpacing"/>
        <w:ind w:left="360" w:hanging="360"/>
        <w:outlineLvl w:val="0"/>
        <w:rPr>
          <w:rFonts w:ascii="Arial" w:hAnsi="Arial" w:cs="Arial"/>
          <w:sz w:val="21"/>
          <w:szCs w:val="21"/>
        </w:rPr>
      </w:pPr>
      <w:r>
        <w:rPr>
          <w:rFonts w:ascii="Arial" w:hAnsi="Arial" w:cs="Arial"/>
          <w:b/>
          <w:sz w:val="21"/>
          <w:szCs w:val="21"/>
        </w:rPr>
        <w:t>Definition of Common Terms:</w:t>
      </w:r>
    </w:p>
    <w:p w:rsidR="00442C53" w:rsidRDefault="00442C53" w:rsidP="00442C53">
      <w:pPr>
        <w:pStyle w:val="NoSpacing"/>
        <w:tabs>
          <w:tab w:val="left" w:pos="900"/>
        </w:tabs>
        <w:ind w:left="360" w:hanging="360"/>
        <w:outlineLvl w:val="0"/>
        <w:rPr>
          <w:rFonts w:ascii="Arial" w:hAnsi="Arial" w:cs="Arial"/>
          <w:sz w:val="21"/>
          <w:szCs w:val="21"/>
        </w:rPr>
      </w:pPr>
      <w:r w:rsidRPr="00EB3B8D">
        <w:rPr>
          <w:rFonts w:ascii="Arial" w:hAnsi="Arial" w:cs="Arial"/>
          <w:sz w:val="21"/>
          <w:szCs w:val="21"/>
        </w:rPr>
        <w:t>ACGIH</w:t>
      </w:r>
      <w:r w:rsidRPr="00EB3B8D">
        <w:rPr>
          <w:rFonts w:ascii="Arial" w:hAnsi="Arial" w:cs="Arial"/>
          <w:sz w:val="21"/>
          <w:szCs w:val="21"/>
        </w:rPr>
        <w:tab/>
        <w:t>=</w:t>
      </w:r>
      <w:r>
        <w:rPr>
          <w:rFonts w:ascii="Arial" w:hAnsi="Arial" w:cs="Arial"/>
          <w:sz w:val="21"/>
          <w:szCs w:val="21"/>
        </w:rPr>
        <w:tab/>
        <w:t>American Conference of Governmental Industrial Hygienists</w:t>
      </w:r>
    </w:p>
    <w:p w:rsidR="00442C53" w:rsidRDefault="00442C53" w:rsidP="00442C53">
      <w:pPr>
        <w:pStyle w:val="NoSpacing"/>
        <w:tabs>
          <w:tab w:val="left" w:pos="900"/>
        </w:tabs>
        <w:ind w:left="360" w:hanging="360"/>
        <w:outlineLvl w:val="0"/>
        <w:rPr>
          <w:rFonts w:ascii="Arial" w:hAnsi="Arial" w:cs="Arial"/>
          <w:sz w:val="21"/>
          <w:szCs w:val="21"/>
        </w:rPr>
      </w:pPr>
      <w:r>
        <w:rPr>
          <w:rFonts w:ascii="Arial" w:hAnsi="Arial" w:cs="Arial"/>
          <w:sz w:val="21"/>
          <w:szCs w:val="21"/>
        </w:rPr>
        <w:lastRenderedPageBreak/>
        <w:t>C</w:t>
      </w:r>
      <w:r>
        <w:rPr>
          <w:rFonts w:ascii="Arial" w:hAnsi="Arial" w:cs="Arial"/>
          <w:sz w:val="21"/>
          <w:szCs w:val="21"/>
        </w:rPr>
        <w:tab/>
      </w:r>
      <w:r>
        <w:rPr>
          <w:rFonts w:ascii="Arial" w:hAnsi="Arial" w:cs="Arial"/>
          <w:sz w:val="21"/>
          <w:szCs w:val="21"/>
        </w:rPr>
        <w:tab/>
        <w:t>=</w:t>
      </w:r>
      <w:r>
        <w:rPr>
          <w:rFonts w:ascii="Arial" w:hAnsi="Arial" w:cs="Arial"/>
          <w:sz w:val="21"/>
          <w:szCs w:val="21"/>
        </w:rPr>
        <w:tab/>
        <w:t>Ceiling Limit</w:t>
      </w:r>
    </w:p>
    <w:p w:rsidR="00442C53" w:rsidRDefault="00442C53" w:rsidP="00442C53">
      <w:pPr>
        <w:pStyle w:val="NoSpacing"/>
        <w:tabs>
          <w:tab w:val="left" w:pos="900"/>
        </w:tabs>
        <w:ind w:left="360" w:hanging="360"/>
        <w:outlineLvl w:val="0"/>
        <w:rPr>
          <w:rFonts w:ascii="Arial" w:hAnsi="Arial" w:cs="Arial"/>
          <w:sz w:val="21"/>
          <w:szCs w:val="21"/>
        </w:rPr>
      </w:pPr>
      <w:r>
        <w:rPr>
          <w:rFonts w:ascii="Arial" w:hAnsi="Arial" w:cs="Arial"/>
          <w:sz w:val="21"/>
          <w:szCs w:val="21"/>
        </w:rPr>
        <w:t>CAS#</w:t>
      </w:r>
      <w:r>
        <w:rPr>
          <w:rFonts w:ascii="Arial" w:hAnsi="Arial" w:cs="Arial"/>
          <w:sz w:val="21"/>
          <w:szCs w:val="21"/>
        </w:rPr>
        <w:tab/>
        <w:t>=</w:t>
      </w:r>
      <w:r>
        <w:rPr>
          <w:rFonts w:ascii="Arial" w:hAnsi="Arial" w:cs="Arial"/>
          <w:sz w:val="21"/>
          <w:szCs w:val="21"/>
        </w:rPr>
        <w:tab/>
        <w:t>Chemical Abstracts System Number</w:t>
      </w:r>
    </w:p>
    <w:p w:rsidR="00442C53" w:rsidRDefault="00442C53" w:rsidP="00442C53">
      <w:pPr>
        <w:pStyle w:val="NoSpacing"/>
        <w:tabs>
          <w:tab w:val="left" w:pos="900"/>
        </w:tabs>
        <w:ind w:left="360" w:hanging="360"/>
        <w:outlineLvl w:val="0"/>
        <w:rPr>
          <w:rFonts w:ascii="Arial" w:hAnsi="Arial" w:cs="Arial"/>
          <w:sz w:val="21"/>
          <w:szCs w:val="21"/>
        </w:rPr>
      </w:pPr>
      <w:r>
        <w:rPr>
          <w:rFonts w:ascii="Arial" w:hAnsi="Arial" w:cs="Arial"/>
          <w:sz w:val="21"/>
          <w:szCs w:val="21"/>
        </w:rPr>
        <w:t>DOT</w:t>
      </w:r>
      <w:r>
        <w:rPr>
          <w:rFonts w:ascii="Arial" w:hAnsi="Arial" w:cs="Arial"/>
          <w:sz w:val="21"/>
          <w:szCs w:val="21"/>
        </w:rPr>
        <w:tab/>
        <w:t>=</w:t>
      </w:r>
      <w:r>
        <w:rPr>
          <w:rFonts w:ascii="Arial" w:hAnsi="Arial" w:cs="Arial"/>
          <w:sz w:val="21"/>
          <w:szCs w:val="21"/>
        </w:rPr>
        <w:tab/>
        <w:t>U.S. Department of Transportation</w:t>
      </w:r>
    </w:p>
    <w:p w:rsidR="00442C53" w:rsidRDefault="00442C53" w:rsidP="00442C53">
      <w:pPr>
        <w:pStyle w:val="NoSpacing"/>
        <w:tabs>
          <w:tab w:val="left" w:pos="900"/>
        </w:tabs>
        <w:ind w:left="360" w:hanging="360"/>
        <w:outlineLvl w:val="0"/>
        <w:rPr>
          <w:rFonts w:ascii="Arial" w:hAnsi="Arial" w:cs="Arial"/>
          <w:sz w:val="21"/>
          <w:szCs w:val="21"/>
        </w:rPr>
      </w:pPr>
      <w:r>
        <w:rPr>
          <w:rFonts w:ascii="Arial" w:hAnsi="Arial" w:cs="Arial"/>
          <w:sz w:val="21"/>
          <w:szCs w:val="21"/>
        </w:rPr>
        <w:t>DSL</w:t>
      </w:r>
      <w:r>
        <w:rPr>
          <w:rFonts w:ascii="Arial" w:hAnsi="Arial" w:cs="Arial"/>
          <w:sz w:val="21"/>
          <w:szCs w:val="21"/>
        </w:rPr>
        <w:tab/>
        <w:t>=</w:t>
      </w:r>
      <w:r>
        <w:rPr>
          <w:rFonts w:ascii="Arial" w:hAnsi="Arial" w:cs="Arial"/>
          <w:sz w:val="21"/>
          <w:szCs w:val="21"/>
        </w:rPr>
        <w:tab/>
        <w:t>Domestic Substance List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EC#</w:t>
      </w:r>
      <w:r>
        <w:rPr>
          <w:rFonts w:ascii="Arial" w:hAnsi="Arial" w:cs="Arial"/>
          <w:sz w:val="21"/>
          <w:szCs w:val="21"/>
        </w:rPr>
        <w:tab/>
        <w:t xml:space="preserve">=    </w:t>
      </w:r>
      <w:r>
        <w:rPr>
          <w:rFonts w:ascii="Arial" w:hAnsi="Arial" w:cs="Arial"/>
          <w:sz w:val="21"/>
          <w:szCs w:val="21"/>
        </w:rPr>
        <w:tab/>
        <w:t xml:space="preserve">Identifying Number Assigned to Chemicals Contained in the European Inventory of </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ab/>
      </w:r>
      <w:r>
        <w:rPr>
          <w:rFonts w:ascii="Arial" w:hAnsi="Arial" w:cs="Arial"/>
          <w:sz w:val="21"/>
          <w:szCs w:val="21"/>
        </w:rPr>
        <w:tab/>
        <w:t>Existing Chemical Substances (EINECS)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EC</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Effective Concentration That Inhibits the Endpoint to 50% of Control Population</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EPA</w:t>
      </w:r>
      <w:r>
        <w:rPr>
          <w:rFonts w:ascii="Arial" w:hAnsi="Arial" w:cs="Arial"/>
          <w:sz w:val="21"/>
          <w:szCs w:val="21"/>
        </w:rPr>
        <w:tab/>
        <w:t>=</w:t>
      </w:r>
      <w:r>
        <w:rPr>
          <w:rFonts w:ascii="Arial" w:hAnsi="Arial" w:cs="Arial"/>
          <w:sz w:val="21"/>
          <w:szCs w:val="21"/>
        </w:rPr>
        <w:tab/>
        <w:t>U.S. Environmental Protection Agency</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GHS</w:t>
      </w:r>
      <w:r>
        <w:rPr>
          <w:rFonts w:ascii="Arial" w:hAnsi="Arial" w:cs="Arial"/>
          <w:sz w:val="21"/>
          <w:szCs w:val="21"/>
        </w:rPr>
        <w:tab/>
        <w:t>=</w:t>
      </w:r>
      <w:r>
        <w:rPr>
          <w:rFonts w:ascii="Arial" w:hAnsi="Arial" w:cs="Arial"/>
          <w:sz w:val="21"/>
          <w:szCs w:val="21"/>
        </w:rPr>
        <w:tab/>
        <w:t>Globally Harmonized System of Classification and Labeling of Chemicals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HMIS</w:t>
      </w:r>
      <w:r>
        <w:rPr>
          <w:rFonts w:ascii="Arial" w:hAnsi="Arial" w:cs="Arial"/>
          <w:sz w:val="21"/>
          <w:szCs w:val="21"/>
        </w:rPr>
        <w:tab/>
        <w:t>=</w:t>
      </w:r>
      <w:r>
        <w:rPr>
          <w:rFonts w:ascii="Arial" w:hAnsi="Arial" w:cs="Arial"/>
          <w:sz w:val="21"/>
          <w:szCs w:val="21"/>
        </w:rPr>
        <w:tab/>
        <w:t>(Canada) Hazardous Materials Identification System</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HNOC</w:t>
      </w:r>
      <w:r>
        <w:rPr>
          <w:rFonts w:ascii="Arial" w:hAnsi="Arial" w:cs="Arial"/>
          <w:sz w:val="21"/>
          <w:szCs w:val="21"/>
        </w:rPr>
        <w:tab/>
        <w:t>=</w:t>
      </w:r>
      <w:r>
        <w:rPr>
          <w:rFonts w:ascii="Arial" w:hAnsi="Arial" w:cs="Arial"/>
          <w:sz w:val="21"/>
          <w:szCs w:val="21"/>
        </w:rPr>
        <w:tab/>
        <w:t>Hazards Not Otherwise Classified</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IARC</w:t>
      </w:r>
      <w:r>
        <w:rPr>
          <w:rFonts w:ascii="Arial" w:hAnsi="Arial" w:cs="Arial"/>
          <w:sz w:val="21"/>
          <w:szCs w:val="21"/>
        </w:rPr>
        <w:tab/>
        <w:t>=</w:t>
      </w:r>
      <w:r>
        <w:rPr>
          <w:rFonts w:ascii="Arial" w:hAnsi="Arial" w:cs="Arial"/>
          <w:sz w:val="21"/>
          <w:szCs w:val="21"/>
        </w:rPr>
        <w:tab/>
        <w:t>International Agency for Research on Cancer</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IATA</w:t>
      </w:r>
      <w:r>
        <w:rPr>
          <w:rFonts w:ascii="Arial" w:hAnsi="Arial" w:cs="Arial"/>
          <w:sz w:val="21"/>
          <w:szCs w:val="21"/>
        </w:rPr>
        <w:tab/>
        <w:t>=</w:t>
      </w:r>
      <w:r>
        <w:rPr>
          <w:rFonts w:ascii="Arial" w:hAnsi="Arial" w:cs="Arial"/>
          <w:sz w:val="21"/>
          <w:szCs w:val="21"/>
        </w:rPr>
        <w:tab/>
        <w:t>International Air Transport Association</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IMDG</w:t>
      </w:r>
      <w:r>
        <w:rPr>
          <w:rFonts w:ascii="Arial" w:hAnsi="Arial" w:cs="Arial"/>
          <w:sz w:val="21"/>
          <w:szCs w:val="21"/>
        </w:rPr>
        <w:tab/>
        <w:t>=</w:t>
      </w:r>
      <w:r>
        <w:rPr>
          <w:rFonts w:ascii="Arial" w:hAnsi="Arial" w:cs="Arial"/>
          <w:sz w:val="21"/>
          <w:szCs w:val="21"/>
        </w:rPr>
        <w:tab/>
        <w:t>International Maritime Dangerous Goods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LC</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Concentration in Air Resulting in Death to 50% of Experimental Animals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LCLo</w:t>
      </w:r>
      <w:r>
        <w:rPr>
          <w:rFonts w:ascii="Arial" w:hAnsi="Arial" w:cs="Arial"/>
          <w:sz w:val="21"/>
          <w:szCs w:val="21"/>
        </w:rPr>
        <w:tab/>
        <w:t>=</w:t>
      </w:r>
      <w:r>
        <w:rPr>
          <w:rFonts w:ascii="Arial" w:hAnsi="Arial" w:cs="Arial"/>
          <w:sz w:val="21"/>
          <w:szCs w:val="21"/>
        </w:rPr>
        <w:tab/>
        <w:t>Lowest Concentration in Air Resulting in Death</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LD</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Administered Dose Resulting in Death to 50% of Experimental Animals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LDLo</w:t>
      </w:r>
      <w:r>
        <w:rPr>
          <w:rFonts w:ascii="Arial" w:hAnsi="Arial" w:cs="Arial"/>
          <w:sz w:val="21"/>
          <w:szCs w:val="21"/>
        </w:rPr>
        <w:tab/>
        <w:t>=</w:t>
      </w:r>
      <w:r>
        <w:rPr>
          <w:rFonts w:ascii="Arial" w:hAnsi="Arial" w:cs="Arial"/>
          <w:sz w:val="21"/>
          <w:szCs w:val="21"/>
        </w:rPr>
        <w:tab/>
        <w:t>Lowest Dose Resulting in Death</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LEL</w:t>
      </w:r>
      <w:r>
        <w:rPr>
          <w:rFonts w:ascii="Arial" w:hAnsi="Arial" w:cs="Arial"/>
          <w:sz w:val="21"/>
          <w:szCs w:val="21"/>
        </w:rPr>
        <w:tab/>
        <w:t>=</w:t>
      </w:r>
      <w:r>
        <w:rPr>
          <w:rFonts w:ascii="Arial" w:hAnsi="Arial" w:cs="Arial"/>
          <w:sz w:val="21"/>
          <w:szCs w:val="21"/>
        </w:rPr>
        <w:tab/>
        <w:t>Lower Explosive Limit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LFL</w:t>
      </w:r>
      <w:r>
        <w:rPr>
          <w:rFonts w:ascii="Arial" w:hAnsi="Arial" w:cs="Arial"/>
          <w:sz w:val="21"/>
          <w:szCs w:val="21"/>
        </w:rPr>
        <w:tab/>
        <w:t>=</w:t>
      </w:r>
      <w:r>
        <w:rPr>
          <w:rFonts w:ascii="Arial" w:hAnsi="Arial" w:cs="Arial"/>
          <w:sz w:val="21"/>
          <w:szCs w:val="21"/>
        </w:rPr>
        <w:tab/>
        <w:t>Lower Flammable Limit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MSHA</w:t>
      </w:r>
      <w:r>
        <w:rPr>
          <w:rFonts w:ascii="Arial" w:hAnsi="Arial" w:cs="Arial"/>
          <w:sz w:val="21"/>
          <w:szCs w:val="21"/>
        </w:rPr>
        <w:tab/>
        <w:t>=</w:t>
      </w:r>
      <w:r>
        <w:rPr>
          <w:rFonts w:ascii="Arial" w:hAnsi="Arial" w:cs="Arial"/>
          <w:sz w:val="21"/>
          <w:szCs w:val="21"/>
        </w:rPr>
        <w:tab/>
        <w:t>Mine Safety and Health Administration</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NAP</w:t>
      </w:r>
      <w:r>
        <w:rPr>
          <w:rFonts w:ascii="Arial" w:hAnsi="Arial" w:cs="Arial"/>
          <w:sz w:val="21"/>
          <w:szCs w:val="21"/>
        </w:rPr>
        <w:tab/>
        <w:t>=</w:t>
      </w:r>
      <w:r>
        <w:rPr>
          <w:rFonts w:ascii="Arial" w:hAnsi="Arial" w:cs="Arial"/>
          <w:sz w:val="21"/>
          <w:szCs w:val="21"/>
        </w:rPr>
        <w:tab/>
        <w:t>Not Applicable</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NAV</w:t>
      </w:r>
      <w:r>
        <w:rPr>
          <w:rFonts w:ascii="Arial" w:hAnsi="Arial" w:cs="Arial"/>
          <w:sz w:val="21"/>
          <w:szCs w:val="21"/>
        </w:rPr>
        <w:tab/>
        <w:t>=</w:t>
      </w:r>
      <w:r>
        <w:rPr>
          <w:rFonts w:ascii="Arial" w:hAnsi="Arial" w:cs="Arial"/>
          <w:sz w:val="21"/>
          <w:szCs w:val="21"/>
        </w:rPr>
        <w:tab/>
        <w:t>Not Available</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NIOSH</w:t>
      </w:r>
      <w:r>
        <w:rPr>
          <w:rFonts w:ascii="Arial" w:hAnsi="Arial" w:cs="Arial"/>
          <w:sz w:val="21"/>
          <w:szCs w:val="21"/>
        </w:rPr>
        <w:tab/>
        <w:t>=</w:t>
      </w:r>
      <w:r>
        <w:rPr>
          <w:rFonts w:ascii="Arial" w:hAnsi="Arial" w:cs="Arial"/>
          <w:sz w:val="21"/>
          <w:szCs w:val="21"/>
        </w:rPr>
        <w:tab/>
        <w:t>National Institute for Occupational Safety and Health</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NFPA</w:t>
      </w:r>
      <w:r>
        <w:rPr>
          <w:rFonts w:ascii="Arial" w:hAnsi="Arial" w:cs="Arial"/>
          <w:sz w:val="21"/>
          <w:szCs w:val="21"/>
        </w:rPr>
        <w:tab/>
        <w:t>=</w:t>
      </w:r>
      <w:r>
        <w:rPr>
          <w:rFonts w:ascii="Arial" w:hAnsi="Arial" w:cs="Arial"/>
          <w:sz w:val="21"/>
          <w:szCs w:val="21"/>
        </w:rPr>
        <w:tab/>
        <w:t>National Fire Protection Association</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NPRI</w:t>
      </w:r>
      <w:r>
        <w:rPr>
          <w:rFonts w:ascii="Arial" w:hAnsi="Arial" w:cs="Arial"/>
          <w:sz w:val="21"/>
          <w:szCs w:val="21"/>
        </w:rPr>
        <w:tab/>
        <w:t>=</w:t>
      </w:r>
      <w:r>
        <w:rPr>
          <w:rFonts w:ascii="Arial" w:hAnsi="Arial" w:cs="Arial"/>
          <w:sz w:val="21"/>
          <w:szCs w:val="21"/>
        </w:rPr>
        <w:tab/>
        <w:t>(Canada) National Pollution Release Inventory</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NTP</w:t>
      </w:r>
      <w:r>
        <w:rPr>
          <w:rFonts w:ascii="Arial" w:hAnsi="Arial" w:cs="Arial"/>
          <w:sz w:val="21"/>
          <w:szCs w:val="21"/>
        </w:rPr>
        <w:tab/>
        <w:t>=</w:t>
      </w:r>
      <w:r>
        <w:rPr>
          <w:rFonts w:ascii="Arial" w:hAnsi="Arial" w:cs="Arial"/>
          <w:sz w:val="21"/>
          <w:szCs w:val="21"/>
        </w:rPr>
        <w:tab/>
        <w:t>National Toxicology Program</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OSHA</w:t>
      </w:r>
      <w:r>
        <w:rPr>
          <w:rFonts w:ascii="Arial" w:hAnsi="Arial" w:cs="Arial"/>
          <w:sz w:val="21"/>
          <w:szCs w:val="21"/>
        </w:rPr>
        <w:tab/>
        <w:t>=</w:t>
      </w:r>
      <w:r>
        <w:rPr>
          <w:rFonts w:ascii="Arial" w:hAnsi="Arial" w:cs="Arial"/>
          <w:sz w:val="21"/>
          <w:szCs w:val="21"/>
        </w:rPr>
        <w:tab/>
        <w:t>Occupational Safety and Health Administration</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PEL</w:t>
      </w:r>
      <w:r>
        <w:rPr>
          <w:rFonts w:ascii="Arial" w:hAnsi="Arial" w:cs="Arial"/>
          <w:sz w:val="21"/>
          <w:szCs w:val="21"/>
        </w:rPr>
        <w:tab/>
        <w:t>=</w:t>
      </w:r>
      <w:r>
        <w:rPr>
          <w:rFonts w:ascii="Arial" w:hAnsi="Arial" w:cs="Arial"/>
          <w:sz w:val="21"/>
          <w:szCs w:val="21"/>
        </w:rPr>
        <w:tab/>
        <w:t>Permissible Exposure Limit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PNOR</w:t>
      </w:r>
      <w:r>
        <w:rPr>
          <w:rFonts w:ascii="Arial" w:hAnsi="Arial" w:cs="Arial"/>
          <w:sz w:val="21"/>
          <w:szCs w:val="21"/>
        </w:rPr>
        <w:tab/>
        <w:t>=</w:t>
      </w:r>
      <w:r>
        <w:rPr>
          <w:rFonts w:ascii="Arial" w:hAnsi="Arial" w:cs="Arial"/>
          <w:sz w:val="21"/>
          <w:szCs w:val="21"/>
        </w:rPr>
        <w:tab/>
        <w:t>Particulate Not Otherwise Regulated</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PNOS</w:t>
      </w:r>
      <w:r>
        <w:rPr>
          <w:rFonts w:ascii="Arial" w:hAnsi="Arial" w:cs="Arial"/>
          <w:sz w:val="21"/>
          <w:szCs w:val="21"/>
        </w:rPr>
        <w:tab/>
        <w:t>=</w:t>
      </w:r>
      <w:r>
        <w:rPr>
          <w:rFonts w:ascii="Arial" w:hAnsi="Arial" w:cs="Arial"/>
          <w:sz w:val="21"/>
          <w:szCs w:val="21"/>
        </w:rPr>
        <w:tab/>
        <w:t>Particulate Not Otherwise Specified</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RCRA</w:t>
      </w:r>
      <w:r>
        <w:rPr>
          <w:rFonts w:ascii="Arial" w:hAnsi="Arial" w:cs="Arial"/>
          <w:sz w:val="21"/>
          <w:szCs w:val="21"/>
        </w:rPr>
        <w:tab/>
        <w:t>=</w:t>
      </w:r>
      <w:r>
        <w:rPr>
          <w:rFonts w:ascii="Arial" w:hAnsi="Arial" w:cs="Arial"/>
          <w:sz w:val="21"/>
          <w:szCs w:val="21"/>
        </w:rPr>
        <w:tab/>
        <w:t>Resource Conservation and Recovery Act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STEL</w:t>
      </w:r>
      <w:r>
        <w:rPr>
          <w:rFonts w:ascii="Arial" w:hAnsi="Arial" w:cs="Arial"/>
          <w:sz w:val="21"/>
          <w:szCs w:val="21"/>
        </w:rPr>
        <w:tab/>
        <w:t>=</w:t>
      </w:r>
      <w:r>
        <w:rPr>
          <w:rFonts w:ascii="Arial" w:hAnsi="Arial" w:cs="Arial"/>
          <w:sz w:val="21"/>
          <w:szCs w:val="21"/>
        </w:rPr>
        <w:tab/>
        <w:t>Short-Term Exposure Limit (15 minutes)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STP</w:t>
      </w:r>
      <w:r>
        <w:rPr>
          <w:rFonts w:ascii="Arial" w:hAnsi="Arial" w:cs="Arial"/>
          <w:sz w:val="21"/>
          <w:szCs w:val="21"/>
        </w:rPr>
        <w:tab/>
        <w:t>=</w:t>
      </w:r>
      <w:r>
        <w:rPr>
          <w:rFonts w:ascii="Arial" w:hAnsi="Arial" w:cs="Arial"/>
          <w:sz w:val="21"/>
          <w:szCs w:val="21"/>
        </w:rPr>
        <w:tab/>
        <w:t>Standard Temperature and Pressure</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TCLo</w:t>
      </w:r>
      <w:r>
        <w:rPr>
          <w:rFonts w:ascii="Arial" w:hAnsi="Arial" w:cs="Arial"/>
          <w:sz w:val="21"/>
          <w:szCs w:val="21"/>
        </w:rPr>
        <w:tab/>
        <w:t>=</w:t>
      </w:r>
      <w:r>
        <w:rPr>
          <w:rFonts w:ascii="Arial" w:hAnsi="Arial" w:cs="Arial"/>
          <w:sz w:val="21"/>
          <w:szCs w:val="21"/>
        </w:rPr>
        <w:tab/>
        <w:t>Lowest Concentration in Air Resulting in a Toxic Effect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TDG</w:t>
      </w:r>
      <w:r>
        <w:rPr>
          <w:rFonts w:ascii="Arial" w:hAnsi="Arial" w:cs="Arial"/>
          <w:sz w:val="21"/>
          <w:szCs w:val="21"/>
        </w:rPr>
        <w:tab/>
        <w:t>=</w:t>
      </w:r>
      <w:r>
        <w:rPr>
          <w:rFonts w:ascii="Arial" w:hAnsi="Arial" w:cs="Arial"/>
          <w:sz w:val="21"/>
          <w:szCs w:val="21"/>
        </w:rPr>
        <w:tab/>
        <w:t>(Canada) Transportation of Dangerous Goods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TDLo</w:t>
      </w:r>
      <w:r>
        <w:rPr>
          <w:rFonts w:ascii="Arial" w:hAnsi="Arial" w:cs="Arial"/>
          <w:sz w:val="21"/>
          <w:szCs w:val="21"/>
        </w:rPr>
        <w:tab/>
        <w:t>=</w:t>
      </w:r>
      <w:r>
        <w:rPr>
          <w:rFonts w:ascii="Arial" w:hAnsi="Arial" w:cs="Arial"/>
          <w:sz w:val="21"/>
          <w:szCs w:val="21"/>
        </w:rPr>
        <w:tab/>
        <w:t>Lowest Dose Resulting in a Toxic Effect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TLV</w:t>
      </w:r>
      <w:r>
        <w:rPr>
          <w:rFonts w:ascii="Arial" w:hAnsi="Arial" w:cs="Arial"/>
          <w:sz w:val="21"/>
          <w:szCs w:val="21"/>
        </w:rPr>
        <w:tab/>
        <w:t>=</w:t>
      </w:r>
      <w:r>
        <w:rPr>
          <w:rFonts w:ascii="Arial" w:hAnsi="Arial" w:cs="Arial"/>
          <w:sz w:val="21"/>
          <w:szCs w:val="21"/>
        </w:rPr>
        <w:tab/>
        <w:t>Threshold Limit Value</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TSCA</w:t>
      </w:r>
      <w:r>
        <w:rPr>
          <w:rFonts w:ascii="Arial" w:hAnsi="Arial" w:cs="Arial"/>
          <w:sz w:val="21"/>
          <w:szCs w:val="21"/>
        </w:rPr>
        <w:tab/>
        <w:t>=</w:t>
      </w:r>
      <w:r>
        <w:rPr>
          <w:rFonts w:ascii="Arial" w:hAnsi="Arial" w:cs="Arial"/>
          <w:sz w:val="21"/>
          <w:szCs w:val="21"/>
        </w:rPr>
        <w:tab/>
        <w:t>Toxic Substance Control Act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TWA</w:t>
      </w:r>
      <w:r>
        <w:rPr>
          <w:rFonts w:ascii="Arial" w:hAnsi="Arial" w:cs="Arial"/>
          <w:sz w:val="21"/>
          <w:szCs w:val="21"/>
        </w:rPr>
        <w:tab/>
        <w:t>=</w:t>
      </w:r>
      <w:r>
        <w:rPr>
          <w:rFonts w:ascii="Arial" w:hAnsi="Arial" w:cs="Arial"/>
          <w:sz w:val="21"/>
          <w:szCs w:val="21"/>
        </w:rPr>
        <w:tab/>
        <w:t>Time-Weighted Average (8 hours)</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UFL</w:t>
      </w:r>
      <w:r>
        <w:rPr>
          <w:rFonts w:ascii="Arial" w:hAnsi="Arial" w:cs="Arial"/>
          <w:sz w:val="21"/>
          <w:szCs w:val="21"/>
        </w:rPr>
        <w:tab/>
        <w:t>=</w:t>
      </w:r>
      <w:r>
        <w:rPr>
          <w:rFonts w:ascii="Arial" w:hAnsi="Arial" w:cs="Arial"/>
          <w:sz w:val="21"/>
          <w:szCs w:val="21"/>
        </w:rPr>
        <w:tab/>
        <w:t>Upper Flammable Limit</w:t>
      </w:r>
    </w:p>
    <w:p w:rsidR="00442C53" w:rsidRDefault="00442C53" w:rsidP="00442C53">
      <w:pPr>
        <w:pStyle w:val="NoSpacing"/>
        <w:tabs>
          <w:tab w:val="left" w:pos="900"/>
        </w:tabs>
        <w:outlineLvl w:val="0"/>
        <w:rPr>
          <w:rFonts w:ascii="Arial" w:hAnsi="Arial" w:cs="Arial"/>
          <w:sz w:val="21"/>
          <w:szCs w:val="21"/>
        </w:rPr>
      </w:pPr>
      <w:r>
        <w:rPr>
          <w:rFonts w:ascii="Arial" w:hAnsi="Arial" w:cs="Arial"/>
          <w:sz w:val="21"/>
          <w:szCs w:val="21"/>
        </w:rPr>
        <w:t>WHMIS</w:t>
      </w:r>
      <w:r>
        <w:rPr>
          <w:rFonts w:ascii="Arial" w:hAnsi="Arial" w:cs="Arial"/>
          <w:sz w:val="21"/>
          <w:szCs w:val="21"/>
        </w:rPr>
        <w:tab/>
        <w:t>=</w:t>
      </w:r>
      <w:r>
        <w:rPr>
          <w:rFonts w:ascii="Arial" w:hAnsi="Arial" w:cs="Arial"/>
          <w:sz w:val="21"/>
          <w:szCs w:val="21"/>
        </w:rPr>
        <w:tab/>
        <w:t>(Canada) Workplace Hazardous Materials Information System</w:t>
      </w:r>
    </w:p>
    <w:p w:rsidR="00442C53" w:rsidRPr="00AE1096" w:rsidRDefault="00442C53" w:rsidP="00442C53">
      <w:pPr>
        <w:pStyle w:val="NoSpacing"/>
        <w:tabs>
          <w:tab w:val="left" w:pos="900"/>
        </w:tabs>
        <w:outlineLvl w:val="0"/>
        <w:rPr>
          <w:rFonts w:ascii="Arial" w:hAnsi="Arial" w:cs="Arial"/>
          <w:sz w:val="21"/>
          <w:szCs w:val="21"/>
        </w:rPr>
      </w:pPr>
    </w:p>
    <w:p w:rsidR="00442C53" w:rsidRDefault="00442C53" w:rsidP="00442C53">
      <w:pPr>
        <w:pStyle w:val="NoSpacing"/>
        <w:tabs>
          <w:tab w:val="left" w:pos="900"/>
        </w:tabs>
        <w:outlineLvl w:val="0"/>
        <w:rPr>
          <w:rFonts w:ascii="Arial" w:hAnsi="Arial" w:cs="Arial"/>
          <w:sz w:val="21"/>
          <w:szCs w:val="21"/>
        </w:rPr>
      </w:pPr>
    </w:p>
    <w:p w:rsidR="0084514C" w:rsidRDefault="0084514C" w:rsidP="00442C53">
      <w:pPr>
        <w:pStyle w:val="NoSpacing"/>
        <w:tabs>
          <w:tab w:val="left" w:pos="900"/>
        </w:tabs>
        <w:outlineLvl w:val="0"/>
        <w:rPr>
          <w:rFonts w:ascii="Arial" w:hAnsi="Arial" w:cs="Arial"/>
          <w:sz w:val="21"/>
          <w:szCs w:val="21"/>
        </w:rPr>
      </w:pPr>
    </w:p>
    <w:p w:rsidR="0084514C" w:rsidRDefault="0084514C" w:rsidP="00442C53">
      <w:pPr>
        <w:pStyle w:val="NoSpacing"/>
        <w:tabs>
          <w:tab w:val="left" w:pos="900"/>
        </w:tabs>
        <w:outlineLvl w:val="0"/>
        <w:rPr>
          <w:rFonts w:ascii="Arial" w:hAnsi="Arial" w:cs="Arial"/>
          <w:sz w:val="21"/>
          <w:szCs w:val="21"/>
        </w:rPr>
      </w:pPr>
    </w:p>
    <w:p w:rsidR="0084514C" w:rsidRDefault="0084514C" w:rsidP="00442C53">
      <w:pPr>
        <w:pStyle w:val="NoSpacing"/>
        <w:tabs>
          <w:tab w:val="left" w:pos="900"/>
        </w:tabs>
        <w:outlineLvl w:val="0"/>
        <w:rPr>
          <w:rFonts w:ascii="Arial" w:hAnsi="Arial" w:cs="Arial"/>
          <w:sz w:val="21"/>
          <w:szCs w:val="21"/>
        </w:rPr>
      </w:pPr>
    </w:p>
    <w:p w:rsidR="0084514C" w:rsidRPr="00AE1096" w:rsidRDefault="0084514C" w:rsidP="00442C53">
      <w:pPr>
        <w:pStyle w:val="NoSpacing"/>
        <w:tabs>
          <w:tab w:val="left" w:pos="900"/>
        </w:tabs>
        <w:outlineLvl w:val="0"/>
        <w:rPr>
          <w:rFonts w:ascii="Arial" w:hAnsi="Arial" w:cs="Arial"/>
          <w:sz w:val="21"/>
          <w:szCs w:val="21"/>
        </w:rPr>
      </w:pPr>
    </w:p>
    <w:p w:rsidR="00960B66" w:rsidRDefault="00442C53" w:rsidP="0084514C">
      <w:pPr>
        <w:pStyle w:val="NoSpacing"/>
        <w:tabs>
          <w:tab w:val="left" w:pos="900"/>
        </w:tabs>
        <w:ind w:left="360" w:hanging="360"/>
        <w:outlineLvl w:val="0"/>
        <w:rPr>
          <w:rFonts w:ascii="Arial" w:hAnsi="Arial" w:cs="Arial"/>
          <w:sz w:val="21"/>
          <w:szCs w:val="21"/>
        </w:rPr>
      </w:pPr>
      <w:r w:rsidRPr="00EB3B8D">
        <w:rPr>
          <w:rFonts w:ascii="Arial" w:hAnsi="Arial" w:cs="Arial"/>
          <w:sz w:val="21"/>
          <w:szCs w:val="21"/>
        </w:rPr>
        <w:tab/>
      </w: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84514C">
      <w:pPr>
        <w:pStyle w:val="NoSpacing"/>
        <w:tabs>
          <w:tab w:val="left" w:pos="900"/>
        </w:tabs>
        <w:ind w:left="360" w:hanging="360"/>
        <w:outlineLvl w:val="0"/>
        <w:rPr>
          <w:rFonts w:ascii="Arial" w:hAnsi="Arial" w:cs="Arial"/>
          <w:sz w:val="21"/>
          <w:szCs w:val="21"/>
        </w:rPr>
      </w:pPr>
    </w:p>
    <w:p w:rsidR="00960B66" w:rsidRDefault="00960B66" w:rsidP="00960B66">
      <w:pPr>
        <w:pStyle w:val="NoSpacing"/>
        <w:tabs>
          <w:tab w:val="left" w:pos="900"/>
        </w:tabs>
        <w:ind w:left="360" w:hanging="360"/>
        <w:outlineLvl w:val="0"/>
        <w:rPr>
          <w:b/>
          <w:sz w:val="48"/>
          <w:szCs w:val="48"/>
        </w:rPr>
      </w:pPr>
      <w:r>
        <w:rPr>
          <w:b/>
          <w:sz w:val="48"/>
          <w:szCs w:val="48"/>
        </w:rPr>
        <w:t xml:space="preserve">             </w:t>
      </w:r>
      <w:r w:rsidR="00674605">
        <w:rPr>
          <w:rFonts w:ascii="Tahoma" w:hAnsi="Tahoma" w:cs="Tahoma"/>
          <w:noProof/>
          <w:color w:val="000000"/>
          <w:sz w:val="19"/>
          <w:szCs w:val="19"/>
        </w:rPr>
        <w:pict>
          <v:shape id="_x0000_i1047" type="#_x0000_t75" alt="Health Hazard" style="width:112.3pt;height:112.3pt;visibility:visible;mso-wrap-style:square">
            <v:imagedata r:id="rId15" o:title="Health Hazard"/>
          </v:shape>
        </w:pict>
      </w:r>
      <w:r>
        <w:rPr>
          <w:rFonts w:ascii="Tahoma" w:hAnsi="Tahoma" w:cs="Tahoma"/>
          <w:noProof/>
          <w:color w:val="000000"/>
          <w:sz w:val="19"/>
          <w:szCs w:val="19"/>
        </w:rPr>
        <w:t xml:space="preserve">                                                         </w:t>
      </w:r>
      <w:r w:rsidR="00674605">
        <w:rPr>
          <w:rFonts w:ascii="Tahoma" w:hAnsi="Tahoma" w:cs="Tahoma"/>
          <w:noProof/>
          <w:color w:val="000000"/>
          <w:sz w:val="19"/>
          <w:szCs w:val="19"/>
        </w:rPr>
        <w:pict>
          <v:shape id="_x0000_i1048" type="#_x0000_t75" alt="Exclamation Mark" style="width:112.3pt;height:112.3pt;visibility:visible;mso-wrap-style:square">
            <v:imagedata r:id="rId16" o:title="Exclamation Mark"/>
          </v:shape>
        </w:pict>
      </w:r>
    </w:p>
    <w:p w:rsidR="00442C53" w:rsidRPr="00C530FF" w:rsidRDefault="00960B66" w:rsidP="00960B66">
      <w:pPr>
        <w:pStyle w:val="NoSpacing"/>
        <w:tabs>
          <w:tab w:val="left" w:pos="900"/>
        </w:tabs>
        <w:ind w:left="360" w:hanging="360"/>
        <w:jc w:val="center"/>
        <w:outlineLvl w:val="0"/>
        <w:rPr>
          <w:b/>
          <w:sz w:val="48"/>
          <w:szCs w:val="48"/>
        </w:rPr>
      </w:pPr>
      <w:r>
        <w:rPr>
          <w:b/>
          <w:sz w:val="48"/>
          <w:szCs w:val="48"/>
        </w:rPr>
        <w:t xml:space="preserve"> </w:t>
      </w:r>
      <w:r w:rsidR="00442C53" w:rsidRPr="00C530FF">
        <w:rPr>
          <w:b/>
          <w:sz w:val="48"/>
          <w:szCs w:val="48"/>
        </w:rPr>
        <w:t>Danger</w:t>
      </w:r>
    </w:p>
    <w:p w:rsidR="00442C53" w:rsidRPr="00C530FF" w:rsidRDefault="00442C53" w:rsidP="00442C53">
      <w:pPr>
        <w:pStyle w:val="NoSpacing"/>
        <w:jc w:val="center"/>
        <w:rPr>
          <w:b/>
          <w:sz w:val="48"/>
          <w:szCs w:val="48"/>
        </w:rPr>
      </w:pPr>
    </w:p>
    <w:p w:rsidR="00442C53" w:rsidRDefault="00442C53" w:rsidP="00442C53">
      <w:pPr>
        <w:pStyle w:val="NoSpacing"/>
        <w:jc w:val="center"/>
        <w:rPr>
          <w:b/>
        </w:rPr>
      </w:pPr>
      <w:r w:rsidRPr="00C530FF">
        <w:rPr>
          <w:b/>
        </w:rPr>
        <w:t>Wood dust</w:t>
      </w:r>
      <w:r>
        <w:rPr>
          <w:b/>
        </w:rPr>
        <w:t xml:space="preserve"> may cause nasopharyngeal cancer and/or cancer of the nasal cavities and paranasal sinuses by inhalation.  May cause respiratory, skin and eye irritation.</w:t>
      </w:r>
    </w:p>
    <w:p w:rsidR="00442C53" w:rsidRDefault="00442C53" w:rsidP="00442C53">
      <w:pPr>
        <w:pStyle w:val="NoSpacing"/>
        <w:jc w:val="center"/>
        <w:rPr>
          <w:b/>
        </w:rPr>
      </w:pPr>
    </w:p>
    <w:p w:rsidR="00442C53" w:rsidRDefault="00442C53" w:rsidP="00442C53">
      <w:pPr>
        <w:pStyle w:val="NoSpacing"/>
        <w:jc w:val="center"/>
        <w:rPr>
          <w:b/>
        </w:rPr>
      </w:pPr>
      <w:r>
        <w:rPr>
          <w:b/>
        </w:rPr>
        <w:t>May form combustible dust concentrations in air if small particles become airborne or are formed during processing or handling.</w:t>
      </w:r>
    </w:p>
    <w:p w:rsidR="00442C53" w:rsidRDefault="00442C53" w:rsidP="00442C53">
      <w:pPr>
        <w:pStyle w:val="NoSpacing"/>
        <w:jc w:val="center"/>
        <w:rPr>
          <w:b/>
        </w:rPr>
      </w:pPr>
    </w:p>
    <w:p w:rsidR="00442C53" w:rsidRDefault="00442C53" w:rsidP="00442C53">
      <w:pPr>
        <w:pStyle w:val="NoSpacing"/>
        <w:jc w:val="center"/>
        <w:rPr>
          <w:b/>
        </w:rPr>
      </w:pPr>
    </w:p>
    <w:p w:rsidR="00442C53" w:rsidRPr="00C530FF" w:rsidRDefault="00442C53" w:rsidP="00442C53">
      <w:pPr>
        <w:pStyle w:val="NoSpacing"/>
        <w:jc w:val="center"/>
        <w:rPr>
          <w:sz w:val="21"/>
          <w:szCs w:val="21"/>
        </w:rPr>
      </w:pPr>
      <w:r w:rsidRPr="00C530FF">
        <w:rPr>
          <w:b/>
          <w:sz w:val="21"/>
          <w:szCs w:val="21"/>
        </w:rPr>
        <w:t xml:space="preserve">Precautions:  </w:t>
      </w:r>
      <w:r w:rsidRPr="00C530FF">
        <w:rPr>
          <w:sz w:val="21"/>
          <w:szCs w:val="21"/>
        </w:rPr>
        <w:t>Avoid breathing dust and wear appropriate protective equipment for respiratory, skin or eye exposures.  Prevent dust release and accumulations to minimize hazards.  Take off contaminated clothing and wash before reuse.  Keep dust away from ignition sources such as heat, sparks, and flame.</w:t>
      </w:r>
    </w:p>
    <w:p w:rsidR="00442C53" w:rsidRPr="00C530FF" w:rsidRDefault="00442C53" w:rsidP="00442C53">
      <w:pPr>
        <w:pStyle w:val="NoSpacing"/>
        <w:tabs>
          <w:tab w:val="left" w:pos="4170"/>
        </w:tabs>
        <w:rPr>
          <w:sz w:val="21"/>
          <w:szCs w:val="21"/>
        </w:rPr>
      </w:pPr>
      <w:r w:rsidRPr="00C530FF">
        <w:rPr>
          <w:sz w:val="21"/>
          <w:szCs w:val="21"/>
        </w:rPr>
        <w:tab/>
      </w:r>
    </w:p>
    <w:p w:rsidR="00442C53" w:rsidRDefault="00442C53" w:rsidP="00442C53">
      <w:pPr>
        <w:pStyle w:val="NoSpacing"/>
        <w:rPr>
          <w:sz w:val="21"/>
          <w:szCs w:val="21"/>
        </w:rPr>
      </w:pPr>
      <w:r w:rsidRPr="00C530FF">
        <w:rPr>
          <w:b/>
          <w:sz w:val="21"/>
          <w:szCs w:val="21"/>
        </w:rPr>
        <w:t>First Aid</w:t>
      </w:r>
      <w:r w:rsidRPr="00C530FF">
        <w:rPr>
          <w:sz w:val="21"/>
          <w:szCs w:val="21"/>
        </w:rPr>
        <w:t xml:space="preserve">:  If on skin wash with plenty of mild soap and water.  If in eyes, rinse cautiously </w:t>
      </w:r>
      <w:r>
        <w:rPr>
          <w:sz w:val="21"/>
          <w:szCs w:val="21"/>
        </w:rPr>
        <w:t>for several minutes.  Remove contact lenses if present and easy to do so.  If experiencing respiratory symptoms, remove to fresh air.  Contact a qualified medical professional for serious or persistent skin, eye or respiratory symptoms.</w:t>
      </w:r>
    </w:p>
    <w:p w:rsidR="00442C53" w:rsidRPr="00C530FF" w:rsidRDefault="00442C53" w:rsidP="00442C53">
      <w:pPr>
        <w:pStyle w:val="NoSpacing"/>
        <w:rPr>
          <w:sz w:val="21"/>
          <w:szCs w:val="21"/>
        </w:rPr>
      </w:pPr>
    </w:p>
    <w:p w:rsidR="003E7439" w:rsidRPr="003E7439" w:rsidRDefault="003E7439" w:rsidP="003E7439"/>
    <w:sectPr w:rsidR="003E7439" w:rsidRPr="003E7439" w:rsidSect="00900C6C">
      <w:headerReference w:type="default" r:id="rId17"/>
      <w:footerReference w:type="default" r:id="rId18"/>
      <w:pgSz w:w="12240" w:h="15840"/>
      <w:pgMar w:top="1713" w:right="700" w:bottom="846" w:left="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53" w:rsidRDefault="00442C53" w:rsidP="00557E3B">
      <w:r>
        <w:separator/>
      </w:r>
    </w:p>
  </w:endnote>
  <w:endnote w:type="continuationSeparator" w:id="0">
    <w:p w:rsidR="00442C53" w:rsidRDefault="00442C53"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3" w:rsidRDefault="00442C53">
    <w:pPr>
      <w:pStyle w:val="Footer"/>
    </w:pPr>
    <w:r>
      <w:t xml:space="preserve">Material Name:  Wood &amp; Wood Dust w/o Chemical </w:t>
    </w:r>
  </w:p>
  <w:p w:rsidR="00442C53" w:rsidRDefault="00442C53">
    <w:pPr>
      <w:pStyle w:val="Footer"/>
    </w:pPr>
    <w:r>
      <w:t>Safety Data Sheet – Version #1 = Issue Date August 19, 2015</w:t>
    </w:r>
    <w:r>
      <w:tab/>
    </w:r>
    <w:r>
      <w:fldChar w:fldCharType="begin"/>
    </w:r>
    <w:r>
      <w:instrText xml:space="preserve"> PAGE   \* MERGEFORMAT </w:instrText>
    </w:r>
    <w:r>
      <w:fldChar w:fldCharType="separate"/>
    </w:r>
    <w:r w:rsidR="0067460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53" w:rsidRDefault="00442C53" w:rsidP="00557E3B">
      <w:r>
        <w:separator/>
      </w:r>
    </w:p>
  </w:footnote>
  <w:footnote w:type="continuationSeparator" w:id="0">
    <w:p w:rsidR="00442C53" w:rsidRDefault="00442C53" w:rsidP="0055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53" w:rsidRDefault="00442C53" w:rsidP="003E7439">
    <w:pPr>
      <w:pStyle w:val="Header"/>
      <w:jc w:val="center"/>
      <w:rPr>
        <w:rFonts w:ascii="Arial" w:hAnsi="Arial" w:cs="Arial"/>
        <w:sz w:val="28"/>
        <w:szCs w:val="28"/>
      </w:rPr>
    </w:pPr>
    <w:r>
      <w:rPr>
        <w:rFonts w:ascii="Arial" w:hAnsi="Arial" w:cs="Arial"/>
        <w:sz w:val="28"/>
        <w:szCs w:val="28"/>
      </w:rPr>
      <w:t>Safety Data Sheet</w:t>
    </w:r>
  </w:p>
  <w:p w:rsidR="00442C53" w:rsidRPr="003E7439" w:rsidRDefault="00442C53" w:rsidP="003E7439">
    <w:pPr>
      <w:pStyle w:val="Header"/>
      <w:jc w:val="center"/>
      <w:rPr>
        <w:rFonts w:ascii="Arial" w:hAnsi="Arial" w:cs="Arial"/>
        <w:sz w:val="28"/>
        <w:szCs w:val="28"/>
      </w:rPr>
    </w:pPr>
    <w:r>
      <w:rPr>
        <w:rFonts w:ascii="Arial" w:hAnsi="Arial" w:cs="Arial"/>
        <w:sz w:val="28"/>
        <w:szCs w:val="28"/>
      </w:rPr>
      <w:t>Wood and Wood Dust (without Chemical Treatments or Resins/Additives,) Including Logs, Chips and Sawdust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9D"/>
    <w:multiLevelType w:val="multilevel"/>
    <w:tmpl w:val="0F466D86"/>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6465"/>
    <w:multiLevelType w:val="multilevel"/>
    <w:tmpl w:val="7B501738"/>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2333A"/>
    <w:multiLevelType w:val="multilevel"/>
    <w:tmpl w:val="CF685FE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C67B2"/>
    <w:multiLevelType w:val="multilevel"/>
    <w:tmpl w:val="C28E526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B7089"/>
    <w:multiLevelType w:val="multilevel"/>
    <w:tmpl w:val="2B9A3C6A"/>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B1A35"/>
    <w:multiLevelType w:val="multilevel"/>
    <w:tmpl w:val="441E9C30"/>
    <w:lvl w:ilvl="0">
      <w:start w:val="1"/>
      <w:numFmt w:val="upperLetter"/>
      <w:lvlText w:val="%1:"/>
      <w:lvlJc w:val="left"/>
      <w:pPr>
        <w:tabs>
          <w:tab w:val="left"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B6EAF"/>
    <w:rsid w:val="001462D8"/>
    <w:rsid w:val="00170945"/>
    <w:rsid w:val="00347FFB"/>
    <w:rsid w:val="00383BDF"/>
    <w:rsid w:val="003E7439"/>
    <w:rsid w:val="00442C53"/>
    <w:rsid w:val="004A620D"/>
    <w:rsid w:val="00517E36"/>
    <w:rsid w:val="00557E3B"/>
    <w:rsid w:val="005A7621"/>
    <w:rsid w:val="00664B6A"/>
    <w:rsid w:val="00674605"/>
    <w:rsid w:val="00800F47"/>
    <w:rsid w:val="0084514C"/>
    <w:rsid w:val="008457DB"/>
    <w:rsid w:val="00900C6C"/>
    <w:rsid w:val="00950770"/>
    <w:rsid w:val="00960B66"/>
    <w:rsid w:val="00A62443"/>
    <w:rsid w:val="00AA1B95"/>
    <w:rsid w:val="00B8428D"/>
    <w:rsid w:val="00BF2806"/>
    <w:rsid w:val="00C060F4"/>
    <w:rsid w:val="00D33502"/>
    <w:rsid w:val="00F16954"/>
    <w:rsid w:val="00F9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B8428D"/>
    <w:rPr>
      <w:rFonts w:ascii="Tahoma" w:hAnsi="Tahoma" w:cs="Tahoma"/>
      <w:sz w:val="16"/>
      <w:szCs w:val="16"/>
    </w:rPr>
  </w:style>
  <w:style w:type="character" w:customStyle="1" w:styleId="BalloonTextChar">
    <w:name w:val="Balloon Text Char"/>
    <w:basedOn w:val="DefaultParagraphFont"/>
    <w:link w:val="BalloonText"/>
    <w:uiPriority w:val="99"/>
    <w:semiHidden/>
    <w:rsid w:val="00B8428D"/>
    <w:rPr>
      <w:rFonts w:ascii="Tahoma" w:hAnsi="Tahoma" w:cs="Tahoma"/>
      <w:sz w:val="16"/>
      <w:szCs w:val="16"/>
    </w:rPr>
  </w:style>
  <w:style w:type="table" w:styleId="TableGrid">
    <w:name w:val="Table Grid"/>
    <w:basedOn w:val="TableNormal"/>
    <w:uiPriority w:val="59"/>
    <w:rsid w:val="00442C5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DD9-852A-45B0-B1F8-448A904E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2015-08-25T23:04:00Z</cp:lastPrinted>
  <dcterms:created xsi:type="dcterms:W3CDTF">2015-09-14T17:15:00Z</dcterms:created>
  <dcterms:modified xsi:type="dcterms:W3CDTF">2015-09-14T17:15:00Z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362013789</vt:i4>
  </property>
  <property fmtid="{D5CDD505-2E9C-101B-9397-08002B2CF9AE}" pid="3" name="_NewReviewCycle">
    <vt:lpwstr/>
  </property>
  <property fmtid="{D5CDD505-2E9C-101B-9397-08002B2CF9AE}" pid="4" name="_EmailSubject">
    <vt:lpwstr>SDS = ADDING TO WEBSITE</vt:lpwstr>
  </property>
  <property fmtid="{D5CDD505-2E9C-101B-9397-08002B2CF9AE}" pid="5" name="_AuthorEmail">
    <vt:lpwstr>willap@mankelumber.com</vt:lpwstr>
  </property>
  <property fmtid="{D5CDD505-2E9C-101B-9397-08002B2CF9AE}" pid="6" name="_AuthorEmailDisplayName">
    <vt:lpwstr>Willa Price</vt:lpwstr>
  </property>
</Properties>
</file>